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ismét bizonyít: a prémiumszegmens éllovasa ügyfél-elégedettségben</w:t>
      </w:r>
    </w:p>
    <w:p>
      <w:r>
        <w:rPr>
          <w:sz w:val="22"/>
          <w:szCs w:val="22"/>
          <w:b/>
        </w:rPr>
        <w:t xml:space="preserve">Lexus ismét bizonyít: a márka a luxusautók piacán a vásárlói elégedettség csúcsára tört, megelőzve a Mercedest, a hazai pályán játszó Teslát és más nagy neveket. Az American Customer Satisfaction Index (ACSI) 2025-ös autóipari tanulmánya szerint a Lexus a prémiumszegmens legmagasabb, 87 pontos értékelését érte el, miután nagymértékben 6 százalékponttal felülmúlta előző évi eredményét. A felmérés közel tízezer vásárlói visszajelzésen alapult, és egyértelműen kirajzolja a Lexus dominanciáját a hibridek terén, amelyek a márka sikerének motorjai.</w:t>
      </w:r>
    </w:p>
    <w:p/>
    <w:p>
      <w:pPr>
        <w:spacing w:after="100"/>
      </w:pPr>
      <w:r>
        <w:rPr>
          <w:sz w:val="22"/>
          <w:szCs w:val="22"/>
        </w:rPr>
        <w:t xml:space="preserve">A Lexus idei sikere mögött a hibrid modellek kiemelkedő teljesítménye áll. Az RX, NX és ES modellek nemcsak a legnépszerűbb luxus-hibridmodellek között szerepelnek, hanem a márka első negyedéves amerikai értékesítési rekordját is hajtották. Az RX konkrétan az első helyen áll a hibridek értékesítési versenyében, de a TOP5-ben szerepel az NX és az ES is. Az elektromos és hagyományos benzines járművekhez képest a hibridek iránti vásárlói elégedettség jelentősen magasabb: a luxusvásárlók a hibrideket 83 pontosra értékelték, míg a benzines autók 80, az elektromos modellek pedig 78 pontot kaptak. A hibridek sikerének okai egyértelműek: a teljes tankkal megtehető távolság és a magasabb újraértékesítési érték szempontjából a hibrid modellek vezetik a mezőnyt (76 és 77 pont), megelőzve a benzineseket (74 és 73) és az EV-ket (71 és 70), amelyek esetében a hatótávpara még mindig sokat nyom a latban.</w:t>
      </w:r>
    </w:p>
    <w:p>
      <w:pPr>
        <w:spacing w:after="100"/>
      </w:pPr>
      <w:r>
        <w:rPr>
          <w:sz w:val="22"/>
          <w:szCs w:val="22"/>
        </w:rPr>
        <w:t xml:space="preserve">A Lexus sikere nem véletlen: a márka hibridjei mögött a Toyota több évtizedes fejlesztési tapasztalata áll, amely szinte tökéletesre csiszolta a technológiát. A márka saját, öntöltő hibridrendszere (Lexus Hybrid Drive) lehetővé teszi, hogy a járművek részben vagy teljesen elektromos üzemmódban közlekedjenek, csökkentve a károsanyag-kibocsátást és az üzemeltetési költségeket, miközben az átmenet a két üzemmód között észrevehetetlen. A vásárlók pontosan ezt keresik: megbízhatóságot, gazdaságosságot és környezetbarát megoldásokat – ráadásul mindezt a Lexus kimagasló minőségű csomagban kínálja.</w:t>
      </w:r>
    </w:p>
    <w:p>
      <w:pPr>
        <w:spacing w:after="100"/>
      </w:pPr>
      <w:r>
        <w:rPr>
          <w:sz w:val="22"/>
          <w:szCs w:val="22"/>
        </w:rPr>
        <w:t xml:space="preserve">A Lexus hibrid modellpalettája rendkívül széles, a kompakt SUV-któl kezdve a szedánokon át a legnagyobb terepjárókig minden igényt kielégít. A választék sokszínű, a márka autóinak híres minősége, kényelme és tartóssága évtizedek óta felülmúlhatatlan. Ez a kombináció teszi a Lexust a luxusautó-vásárlók körében a legkedveltebb hibrid márkává.</w:t>
      </w:r>
    </w:p>
    <w:p>
      <w:pPr>
        <w:spacing w:after="100"/>
      </w:pPr>
      <w:r>
        <w:rPr>
          <w:sz w:val="22"/>
          <w:szCs w:val="22"/>
        </w:rPr>
        <w:t xml:space="preserve">A felmérés adatai egy első hallásra talán meglepő trendre is felhívják a figyelmet: a prémiumautók vásárlói is egyre árérzékenyebbek, ezért a minőség és az érték egyensúlya kiemelkedően fontos. Lexus e téren is kiemelkedik: a hibrid technológia és a kifinomult vezetési élmény ötvözésével a márka képes releváns és vonzó alternatívát kínálni a piacon, miközben az ügyfél-elégedettség rekordmagas szinten marad.</w:t>
      </w:r>
    </w:p>
    <w:p>
      <w:r>
        <w:rPr>
          <w:sz w:val="22"/>
          <w:szCs w:val="22"/>
        </w:rPr>
        <w:t xml:space="preserve">A Lexus sikertörténete nem áll meg itt. A márka 2026-ra tervezett új ES szedánja a tisztán elektromos mellett öntöltő hibrid hajtáslánccal is érkezik, tovább erősítve a modellpaletta vonzerejét. Ez a lépés egyértelmű jele annak, hogy a Lexus hosszú távon a hibrid technológia élvonalában kíván maradni, folyamatosan alkalmazkodik a vásárlói igényekhez, és megőrzi prémiumkarakterét.</w:t>
      </w:r>
    </w:p>
    <w:p>
      <w:pPr>
        <w:spacing w:after="100"/>
      </w:pPr>
      <w:r>
        <w:rPr>
          <w:sz w:val="22"/>
          <w:szCs w:val="22"/>
        </w:rPr>
        <w:t xml:space="preserve">Összességében a Lexus a hibrid technológia iránti elkötelezettség, a prémiumminőség és a vásárlóközpontú filozófia tökéletes kombinációjával emelkedik ki a luxusautók mezőnyéből. A hibridek iránti növekvő kereslet, a kifinomult technológia és a vásárlói élmény iránti állandó fókusz révén a Lexus továbbra is piacvezető marad, és a prémium szegmens élvonalában stabil alapokra építkezik.</w:t>
      </w:r>
    </w:p>
    <w:tbl>
      <w:tblPr>
        <w:tblStyle w:val="temp_table_style"/>
      </w:tblPr>
      <w:tblGrid>
        <w:gridCol w:w="1245" w:type="dxa"/>
        <w:gridCol w:w="2265" w:type="dxa"/>
        <w:gridCol w:w="2265" w:type="dxa"/>
        <w:gridCol w:w="2025" w:type="dxa"/>
      </w:tblGrid>
      <w:tr>
        <w:tc>
          <w:tcPr>
            <w:tcW w:w="7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2025-ös Vevőelégedettségi index, tömegmárkák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Eredmény (x/100)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2024-hez képest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2-3.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4-6.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+3%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</w:tbl>
    <w:p/>
    <w:tbl>
      <w:tblPr>
        <w:tblStyle w:val="temp_table_style"/>
      </w:tblPr>
      <w:tblGrid>
        <w:gridCol w:w="1245" w:type="dxa"/>
        <w:gridCol w:w="2265" w:type="dxa"/>
        <w:gridCol w:w="2265" w:type="dxa"/>
        <w:gridCol w:w="2025" w:type="dxa"/>
      </w:tblGrid>
      <w:tr>
        <w:tc>
          <w:tcPr>
            <w:tcW w:w="7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2025-ös Vevőelégedettségi index, luxusmárkák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Eredmény (x/100)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2024-hez képest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3-4.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-4%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https://news.smartermedia.hu/nemzetkozi-hirek/a-lexus-ismet-bizonyit-a-premiumszegmens-ellovasa-ugyfel-elegedettsegben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2026-07-29T21:23:48+02:00</dcterms:created>
  <dcterms:modified xsi:type="dcterms:W3CDTF">2026-07-29T21:23:48+02:00</dcterms:modified>
  <dc:title/>
  <dc:description/>
  <dc:subject/>
  <cp:keywords/>
  <cp:category/>
</cp:coreProperties>
</file>