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gyári alkatrészek készülnek a kultikus veterán Toyotához</w:t>
      </w:r>
    </w:p>
    <w:p>
      <w:r>
        <w:rPr>
          <w:sz w:val="22"/>
          <w:szCs w:val="22"/>
          <w:b/>
        </w:rPr>
        <w:t xml:space="preserve">Ikonikus modellel bővíti portfolióját a Gazoo Racing Heritage Parts projektje. A veterán Toyota modellek fődarabjait gyári minőségben újragyártó program keretében hamarosan az AE86-hoz is rendelhetők motorkomponensek.</w:t>
      </w:r>
    </w:p>
    <w:p/>
    <w:p>
      <w:pPr>
        <w:spacing w:after="100"/>
      </w:pPr>
      <w:r>
        <w:rPr>
          <w:sz w:val="22"/>
          <w:szCs w:val="22"/>
        </w:rPr>
        <w:t xml:space="preserve">Az 1983 és 1987 között gyártott Toyota AE86 alapvető konstrukcióként is méltó volt a figyelemre, legendává viszont kulturális vonatkozásai miatt vált. A kis tömegű, mozgékony autó hátsókerék-hajtása és pörgős motorja, no meg kedvező vételára révén ideális belépő modellnek bizonyult a motorsport világába. Piaci megjelenése egybeesett a driftelés felvirágzásával Japánban, a Toyota két kereskedőháza által eltérő neveken (Corolla Levin, illetve Sprinter Trueno) forgalmazott autó neve egybeforrt a sportággal. A globális AE86-őrületet azonban egy tíz évvel későbbi anime- és manga-sorozat, az </w:t>
      </w:r>
      <w:r>
        <w:rPr>
          <w:sz w:val="22"/>
          <w:szCs w:val="22"/>
          <w:i/>
          <w:iCs/>
        </w:rPr>
        <w:t xml:space="preserve">Initial D</w:t>
      </w:r>
      <w:r>
        <w:rPr>
          <w:sz w:val="22"/>
          <w:szCs w:val="22"/>
        </w:rPr>
        <w:t xml:space="preserve"> indította útjára. </w:t>
      </w:r>
    </w:p>
    <w:p>
      <w:pPr>
        <w:spacing w:after="100"/>
      </w:pPr>
      <w:r>
        <w:rPr>
          <w:sz w:val="22"/>
          <w:szCs w:val="22"/>
        </w:rPr>
        <w:t xml:space="preserve">A 8 és 6 számjegyek japán elnevezése nyomán világszerte hachiroku (magyar helyesírás szerint hacsi-roku) néven ismert modell a mai napig népszerű oldtimer. Tulajdonosai azonban jellemzően nem dédelgetett gyűjtői kincsként, hanem stílusos versenyautó-alapként tekintenek rá, ehhez azonban létfontosságú a kiváló minőségű cseredarabok biztosítása. </w:t>
      </w:r>
    </w:p>
    <w:p>
      <w:pPr>
        <w:spacing w:after="100"/>
      </w:pPr>
      <w:r>
        <w:rPr>
          <w:sz w:val="22"/>
          <w:szCs w:val="22"/>
        </w:rPr>
        <w:t xml:space="preserve">Ezt az igényt nem csak piaci lehetőségként, hanem szakmai küldetésként felfogó Toyota Gazoo Racing ezért most bejelentette, hogy a közeljövőben hengerfejet és motorblokkot fog gyártani a modellhez. Erre annak a GR Heritage Parts projektnek az égisze alatt kerül sor, amely kifejezetten azért indítottak útjára 2020-ban, hogy a Toyota történetének legnépszerűbb veterán típusaihoz folyamatosan biztosítani tudják az alkatrészellátást. Az eredeti tervrajzok alapján, de modern gyártástechnológiák és fejlett nyersanyagok alkalmazásával gyártott cseredarabok jellemzően jobb minőségűek, mint az évtizedekkel ezelőtt gyártott, eredeti alkatrészek, így beépítésükkel tartósabbá és értékesebbé válnak az olyan ikonikus Toyota modellek, mint a Land Cruiser J40, a 2000GT, az A70-es és A80-as Supra, vagy az AE86.</w:t>
      </w:r>
    </w:p>
    <w:p>
      <w:pPr>
        <w:spacing w:after="100"/>
      </w:pPr>
      <w:r>
        <w:rPr>
          <w:sz w:val="22"/>
          <w:szCs w:val="22"/>
        </w:rPr>
        <w:t xml:space="preserve">Az utóbbi egyébként nem először kerül a GR Heritage Parts fókuszába: a kezdet kezdetén, 2021-ben differenciálmű-komponenseket, féknyergeket, kormányösszekötőket és féltengelyeket készítettek, limitált darabszámban. Idén szeptemberben fényszórótestekkel és első irányjelzőkkel bővült a paletta, amely jelenleg huszonöt egyedi cikkszámot tartalmaz. Ezekhez társul most két fontos újdonság, amelyek segítségével kiváló minőségben építhető újra a modell 1,6 literes, soros négyhengeres 4A-GE motorja. Az alkatrészeket szűkebb tűréssel megmunkálva, finomabban polírozva hozzák forgalomba, egyes részegységeket pedig modern számítógépes szimulációk alkalmazásával tökéletesítettek, ami finomabb működést és jobb megbízhatóságot eredményez. </w:t>
      </w:r>
    </w:p>
    <w:p>
      <w:pPr>
        <w:spacing w:after="100"/>
      </w:pPr>
      <w:r>
        <w:rPr>
          <w:sz w:val="22"/>
          <w:szCs w:val="22"/>
        </w:rPr>
        <w:t xml:space="preserve">A Gazoo Racing mérnökei az ügyfelek kívánságát meghallgatva a hengerfej bizonyos részeit megerősítették, hogy elejét vegyék a motorsport-igénybevétel során gyakran előforduló meghibásodásoknak, míg a blokkon extra rögzítési pontokat alakítottak ki, ami lehetővé teszi a motor keresztirányú beépítését, akár az első generációs, középmotoros Toyota MR2-esben, akár egyéb korabeli orrmotoros, elsőkerék-hajtású típusokban (pl. a harmadik és negyedik generációs Toyota Celicában) történő alkalmazását.</w:t>
      </w:r>
    </w:p>
    <w:p>
      <w:pPr>
        <w:spacing w:after="100"/>
      </w:pPr>
      <w:r>
        <w:rPr>
          <w:sz w:val="22"/>
          <w:szCs w:val="22"/>
        </w:rPr>
        <w:t xml:space="preserve">Az új AE86-alkatrészek várhatóan 2026 májusában kerülnek forgalomba.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Prime Video, Yahoo!</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https://news.smartermedia.hu/nemzetkozi-hirek/uj-gyari-alkatreszek-keszulnek-a-kultikus-veteran-toyotahoz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2026-09-01T04:13:34+02:00</dcterms:created>
  <dcterms:modified xsi:type="dcterms:W3CDTF">2026-09-01T04:13:34+02:00</dcterms:modified>
  <dc:title/>
  <dc:description/>
  <dc:subject/>
  <cp:keywords/>
  <cp:category/>
</cp:coreProperties>
</file>