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Történelmi csúcsponton a Toyota Európában</w:t>
      </w:r>
    </w:p>
    <w:p>
      <w:r>
        <w:rPr>
          <w:sz w:val="22"/>
          <w:szCs w:val="22"/>
          <w:b/>
        </w:rPr>
        <w:t xml:space="preserve">Fennállásának legjobb első három negyedévét zárta szeptember végén a Toyota Motor Europe. Az autógyártó összes üzleti egysége eladási rekordot ért el, ahogy villamosított modellekből sem adott még el ennyit a vállalat.</w:t>
      </w:r>
    </w:p>
    <w:p/>
    <w:p>
      <w:pPr>
        <w:spacing w:after="100"/>
      </w:pPr>
      <w:r>
        <w:rPr>
          <w:sz w:val="22"/>
          <w:szCs w:val="22"/>
        </w:rPr>
        <w:t xml:space="preserve">A 2025 januárja és szeptembere közötti kilenc hónapban összesen 930 452 gépjárművet értékesített a Toyota Motor Europe, ami éves szinten 2%-os növekedésnek felel meg. </w:t>
      </w:r>
    </w:p>
    <w:p>
      <w:pPr>
        <w:spacing w:after="100"/>
      </w:pPr>
      <w:r>
        <w:rPr>
          <w:sz w:val="22"/>
          <w:szCs w:val="22"/>
        </w:rPr>
        <w:t xml:space="preserve">Ebben az időszakban soha nem volt még ilyen magas a </w:t>
      </w:r>
      <w:r>
        <w:rPr>
          <w:sz w:val="22"/>
          <w:szCs w:val="22"/>
          <w:b/>
        </w:rPr>
        <w:t xml:space="preserve">Toyota csoport</w:t>
      </w:r>
      <w:r>
        <w:rPr>
          <w:sz w:val="22"/>
          <w:szCs w:val="22"/>
        </w:rPr>
        <w:t xml:space="preserve"> forgalma, ahogy a Toyota és a Lexus márkák szintén egyéni csúcsot értek el. A részben és teljesen villamosított járművek eladásai ennél is nagyobb arányban, 5 százalékkal nőttek, és elérték a 716 990 darabot. Nyugat-Európában 80, Kelet-Európában 58, a teljes régióra vetítve 77 százalékkal részesülnek a hibrid és tisztán elektromos modellek a cég összeladásaiból.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</w:t>
      </w:r>
      <w:r>
        <w:rPr>
          <w:sz w:val="22"/>
          <w:szCs w:val="22"/>
        </w:rPr>
        <w:t xml:space="preserve"> 865 401 autót adott el, és ezzel megőrizte második helyét az európai piac abszolút márkarangsorában. A villamosított modellek eladásai (655 556 db) 5%-kal nőttek, és minden négy eladott Toyotából hármat (76%) részben vagy teljesen elektromos hajtáslánccal vásárolnak meg az ügyfelek. A tisztán elektromos járművek (BEV) eladásai 46 százalékkal erősödtek, elérve a 39 098 darabot, mg a plug-in hibridek 67 691 eladott autóval csaknem megháromszorozták (+292%) a forgalmukat. A legnépszerűbb modellek a Yaris Cross, a Yaris és a C-HR voltak. A haszonjármű-felelős </w:t>
      </w:r>
      <w:r>
        <w:rPr>
          <w:sz w:val="22"/>
          <w:szCs w:val="22"/>
          <w:b/>
        </w:rPr>
        <w:t xml:space="preserve">Toyota Professional</w:t>
      </w:r>
      <w:r>
        <w:rPr>
          <w:sz w:val="22"/>
          <w:szCs w:val="22"/>
        </w:rPr>
        <w:t xml:space="preserve"> 21% -os növekedést regisztrált január és szeptember között, amely időszakban összesen 117 410 jármű talált gazdára.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Lexus</w:t>
      </w:r>
      <w:r>
        <w:rPr>
          <w:sz w:val="22"/>
          <w:szCs w:val="22"/>
        </w:rPr>
        <w:t xml:space="preserve"> szintén rekordot döntött Európában, a 65 051 eladott autó 2%-os növekedést jelent éves szinten. Ennél is nagyobb arányban, 7%-kal nőttek a villamosított Lexus modellek eladásai. A márka Nyugat-Európában kizárólag ilyen járműveket értékesít (100%), Kelet-Európában 51% az arányuk, míg a teljes térségre vetítve 94% a részben vagy teljesen elektromos modellek részesedése a teljes eladásokból, amelyeket az LBX és az NX modellek uraltak. </w:t>
      </w:r>
    </w:p>
    <w:p>
      <w:pPr>
        <w:spacing w:after="100"/>
      </w:pPr>
      <w:r>
        <w:rPr>
          <w:sz w:val="22"/>
          <w:szCs w:val="22"/>
          <w:b/>
        </w:rPr>
        <w:t xml:space="preserve">Toyota Motor Europe eladások 2025. január-szeptember</w:t>
      </w:r>
    </w:p>
    <w:tbl>
      <w:tblPr>
        <w:tblStyle w:val="temp_table_style"/>
      </w:tblPr>
      <w:tblGrid>
        <w:gridCol w:w="4535" w:type="dxa"/>
        <w:gridCol w:w="4535" w:type="dxa"/>
      </w:tblGrid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és Lexus összes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930 452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4572" w:type="dxa"/>
        <w:gridCol w:w="4498" w:type="dxa"/>
      </w:tblGrid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összes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865 401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Aygo X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76 057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Yaris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129 085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128 603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Yaris Cross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151 494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151 488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ötajtós és Touring Sports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72 289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72 274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szedán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44 117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24 114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Cross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42 202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C-HR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109 143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77 961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plug-in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31 182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Prius plug-in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2552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Mirai FCEV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276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Camry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9192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6912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GR Supra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152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GR86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GR Yaris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1421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RAV4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68 799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44 787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plug-in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22 937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bZ4X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23 841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Highlander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1431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1157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Land Cruiser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15 834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Hilux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36 652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ProAce és ProAce Verso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26 723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tisztán elektromos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5468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ProAce City és ProAce City Verso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44 232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tisztán elektromos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8431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ProAce Max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9803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tisztán elektromos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1358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Egyéb modellek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1517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4535" w:type="dxa"/>
        <w:gridCol w:w="4535" w:type="dxa"/>
      </w:tblGrid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összes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65 051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IS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ES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3398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3341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LS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NX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19 336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8673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plug-in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10 430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UX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7067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5663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tisztán elektromos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1404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RX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6862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2603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plug-in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3461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LBX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21 162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RZ tisztán elektromos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3854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LM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780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RC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LC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GX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635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LX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1858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https://news.smartermedia.hu/nemzetkozi-hirek/tortenelmi-csucsponton-a-toyota-europaban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2026-10-30T18:51:35+01:00</dcterms:created>
  <dcterms:modified xsi:type="dcterms:W3CDTF">2026-10-30T18:51:35+01:00</dcterms:modified>
  <dc:title/>
  <dc:description/>
  <dc:subject/>
  <cp:keywords/>
  <cp:category/>
</cp:coreProperties>
</file>