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mesterműve négy keréken: Century kupé</w:t>
      </w:r>
    </w:p>
    <w:p>
      <w:r>
        <w:rPr>
          <w:sz w:val="22"/>
          <w:szCs w:val="22"/>
          <w:b/>
        </w:rPr>
        <w:t xml:space="preserve">A 2025-ös Tokiói Autószalon különleges pillanata volt, amikor a Toyota leleplezte a Century Coupe tanulmányt. A legfontosabb hír persze nem maga az autó volt, hanem az, hogy a Century globális márkaként születik újjá. A Toyota ezzel a legmagasabb szintű, kézműves ultraluxus világába lép, ahol eddig a Rolls-Royce, a Bentley és a Maybach diktálták a ritmust.</w:t>
      </w:r>
    </w:p>
    <w:p/>
    <w:p>
      <w:pPr>
        <w:spacing w:after="100"/>
      </w:pPr>
      <w:r>
        <w:rPr>
          <w:sz w:val="22"/>
          <w:szCs w:val="22"/>
        </w:rPr>
        <w:t xml:space="preserve">A Century több mint fél évszázada a japán császári család autója, a japán vállalati elit és a visszafogott presztízs jelképe. A Toyota mostani döntése azonban nem a hagyományok leporolása, hanem a márka teljes újrafogalmazása.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világossá tette: a Century feladata, hogy a japán kézművességet, szellemiséget és méltóságot tárja a világ elé.</w:t>
      </w:r>
    </w:p>
    <w:p>
      <w:pPr>
        <w:spacing w:after="100"/>
      </w:pPr>
      <w:r>
        <w:rPr>
          <w:sz w:val="22"/>
          <w:szCs w:val="22"/>
        </w:rPr>
        <w:t xml:space="preserve">A Century Coupe ennek az új korszaknak az első látványos jele. Már első pillantásra nyilvánvaló, hogy nem csak egy tanulmányautó a sok közül, hanem szándéknyilatkozat. A borostyánszínbe hajló fényezés annyira mély és rétegzett, hogy a fény szinte beleolvad a karosszériába – nem véletlenül, hiszen hatvan réteg fényezést vittek fel a fémtestre. Ez olyan egyedi eljárás, amelyet a nagy sorozatban készülő autók kénytelenek mellőzni, a Century márkának viszont deklarált célja, hogy minden elkészült autó ne csupán „termék”, hanem mestermunka legyen.</w:t>
      </w:r>
    </w:p>
    <w:p>
      <w:pPr>
        <w:spacing w:after="100"/>
      </w:pPr>
      <w:r>
        <w:rPr>
          <w:sz w:val="22"/>
          <w:szCs w:val="22"/>
        </w:rPr>
        <w:t xml:space="preserve">A Century kupé formája merész, elegáns. A rejtett kilincsek, a külső tükröket helyettesítő digitális kamerák és a finom metszésű LED fényszórók futurisztikus vonalakat rajzolnak, de közben megmarad az arányosság és a visszafogott monumentalitás, amely mindig is a Century sajátja volt. A formatervezők ügyeltek arra, hogy az autó exkluzivitása ne legyen vulgáris, inkább visszafogott magabiztosság jellemezze. A legnemesebb kupék hagyományait idéző megoldás a B oszlop hiánya, ám a Century alkotói az ajtók esetében is különlegességre törekedtek: az egyik oldalon két, villanymotorral mozgatott tolóajtó van (az egyik előre, a másik hátrafelé mozdul el), míg a másik oldalra választható hagyományos, zsanéros ajtó is.</w:t>
      </w:r>
    </w:p>
    <w:p>
      <w:pPr>
        <w:spacing w:after="100"/>
      </w:pPr>
      <w:r>
        <w:rPr>
          <w:sz w:val="22"/>
          <w:szCs w:val="22"/>
        </w:rPr>
        <w:t xml:space="preserve">Az utastérben a kétüléses kupék új értelmezését láthatjuk. A tervezők szakítottak a megszokott elrendezéssel: a sofőr minimalista, a technológiára fókuszáló térben foglal helyet, míg a jobb oldalon egyetlen, hátrébb tolt ülés várja a tulajdonost, aki így a kétülésesben is a limuzinokra jellemző kényelemben utazhat. A két zóna között fából készült konzol húzódik, fölötte pedig vékony, vörös fényvonalak választják el a teret – nem hivalkodó látványelem ez, inkább hangulat, ami egyszerre futurisztikus és meghitt.</w:t>
      </w:r>
    </w:p>
    <w:p>
      <w:pPr>
        <w:spacing w:after="100"/>
      </w:pPr>
      <w:r>
        <w:rPr>
          <w:sz w:val="22"/>
          <w:szCs w:val="22"/>
        </w:rPr>
        <w:t xml:space="preserve">A részletekben ott a japán kézművesség minden rétege: Nishijin-ori szövésű betétek, a finom fémgravírozás, a meleg tónusú faburkolatok és az analóg óra, amely nem dekoráció, hanem üzenet: itt a hagyományos és a modern megfér egymás mellett. A főnixmotívum – a Century hagyományos jelképe – több apró részleten is megjelenik - hol gravírozva, hol intarziaként.</w:t>
      </w:r>
    </w:p>
    <w:p>
      <w:pPr>
        <w:spacing w:after="100"/>
      </w:pPr>
      <w:r>
        <w:rPr>
          <w:sz w:val="22"/>
          <w:szCs w:val="22"/>
        </w:rPr>
        <w:t xml:space="preserve">A technikáról a Toyota kevés konkrétumot árult el, de nem valószínű, hogy a Century SUV plug-in hibrid rendszerére épülő hajtáslánc dolgozna majd a kupéban is. A 3,5 literes V6-os benzines és a nyomatékos villanymotor együttműködése ugyan 400 lóerő körüli teljesítményt eredményez, de ha a Century a kupéval robban be a világpiacra, akkor nagyobb teljesítményt és kettővel több hengert jósolunk a géptető alá.</w:t>
      </w:r>
    </w:p>
    <w:p>
      <w:pPr>
        <w:spacing w:after="100"/>
      </w:pPr>
      <w:r>
        <w:rPr>
          <w:sz w:val="22"/>
          <w:szCs w:val="22"/>
        </w:rPr>
        <w:t xml:space="preserve">Az igazi különlegesség azonban úgysem a motor, hanem a gyártási filozófia lesz. A Century modelljeit továbbra is kizárólag Japánban, alacsony darabszámban, kézzel készítik. A Century nem gyártóként, hanem manufaktúraként működik: minden autó egyedi, a fényezéstől az utastéri anyagokig mindent a megrendelő igényeire szabnak.</w:t>
      </w:r>
    </w:p>
    <w:p>
      <w:pPr>
        <w:spacing w:after="100"/>
      </w:pPr>
      <w:r>
        <w:rPr>
          <w:sz w:val="22"/>
          <w:szCs w:val="22"/>
        </w:rPr>
        <w:t xml:space="preserve">A Century Coupe tehát nem koncepcióautó, inkább iránytű. Megmutatja, hogy merre tart a Toyota ultraluxus stratégiája, és milyen formában szeretnék a japán mesterségbeli tudást és nemes hagyományokat a világ elé tárni. A hátsó szélvédő hiánya pedig újabb metafora: a Century nem visszatekint, hanem előre.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https://news.smartermedia.hu/nemzetkozi-hirek/a-toyota-mestermuve-negy-kereken-century-kupe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2026-06-09T04:10:18+02:00</dcterms:created>
  <dcterms:modified xsi:type="dcterms:W3CDTF">2026-06-09T04:10:18+02:00</dcterms:modified>
  <dc:title/>
  <dc:description/>
  <dc:subject/>
  <cp:keywords/>
  <cp:category/>
</cp:coreProperties>
</file>