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Lexus és a Toyota bizonyultak a legmegbízhatóbb autómárkáknak</w:t>
      </w:r>
    </w:p>
    <w:p>
      <w:r>
        <w:rPr>
          <w:sz w:val="22"/>
          <w:szCs w:val="22"/>
          <w:b/>
        </w:rPr>
        <w:t xml:space="preserve">A Warranty Solutions Group (WSG) legfrissebb garanciális statisztikája alapján a Lexus lett az Egyesült Királyság legmegbízhatóbb autógyártója 2025-ben, a második helyet pedig a Toyota szerezte meg.</w:t>
      </w:r>
    </w:p>
    <w:p/>
    <w:p>
      <w:pPr>
        <w:spacing w:after="100"/>
      </w:pPr>
      <w:r>
        <w:rPr>
          <w:sz w:val="22"/>
          <w:szCs w:val="22"/>
        </w:rPr>
        <w:t xml:space="preserve">Sokféle módon lehet mérni az autógyártók és egyes modelljeik piaci teljesítményét, a vevőelégedettséget vagy éppen a márkahűséget. A WSG szigorúan szakmai és statisztikai oldalról közelít a kérdéshez: az ő sorrendjüket az határozza meg, hogy egy-egy adott modell vásárlói mennyi és milyen értékű garanciális igényt nyújtanak be a szervizekhez a gyári garancia lejárta előtt. A javítás árát annak ellenére nyilvántartják, hogy ezt végül nem az autótulajdonosok, hanem a márka állja, hiszen ez a gyári garancia lényege.</w:t>
      </w:r>
    </w:p>
    <w:p>
      <w:pPr>
        <w:spacing w:after="100"/>
      </w:pPr>
      <w:r>
        <w:rPr>
          <w:sz w:val="22"/>
          <w:szCs w:val="22"/>
        </w:rPr>
        <w:t xml:space="preserve">Az adatok szerint a Lexusok tulajdonosai nyújtják be a legkevesebb garanciális igényt: a márka hibaaránya mindössze 5,79%, az átlagos javítási költség pedig forintra átszámolva 278 ezer lenne. A második helyen a Toyota (8,78% és 188.000 Ft), a harmadikon a Suzuki (10,80% és 195.000 Ft) végzett. A fenti számokat érdemes kontextusba helyeznünk: a vizsgált 35 márka modelljeire benyújtott garancia igény átlagos aránya 28,3 százalék, az átlagos javítási érték pedig 270 ezer forint. A Lexus modelljeivel kapcsolatban tehát mintegy ötször kevesebb garanciális igény érkezik a szervizekhez, de a Toyoták is az átlagosnál több mint háromszor kevesebb hibát produkálnak.</w:t>
      </w:r>
    </w:p>
    <w:p>
      <w:pPr>
        <w:spacing w:after="100"/>
      </w:pPr>
      <w:r>
        <w:rPr>
          <w:sz w:val="22"/>
          <w:szCs w:val="22"/>
        </w:rPr>
        <w:t xml:space="preserve">A WSG elemzése több mint 15 ezer jóváhagyott garanciális ügyet dolgoz fel, amelyeket 2024 decembere és 2025 novembere között regisztráltak. A Honda, a Dacia, a Mitsubishi és a Mazda szintén jól szerepelt, mindhárom márka 17% alatti meghibásodási rátát ért el.</w:t>
      </w:r>
    </w:p>
    <w:p>
      <w:pPr>
        <w:spacing w:after="100"/>
      </w:pPr>
      <w:r>
        <w:rPr>
          <w:sz w:val="22"/>
          <w:szCs w:val="22"/>
        </w:rPr>
        <w:t xml:space="preserve">A javítási költségek súlyosságát tekintve a Bentley végzett a mezőny végén, eseten¬ként átlagosan 760 ezer forinttal, de a Porschék is 509 ezer forintos átlagos számlát produkáltak. A Land Rover, a DS és a Bentley az átlagosnál magasabb garanciális igénylési arányt mutatott, amit a WSG a prémiummodellek összetett technikájával magyaráz. Az érv hallatán persze rögtön felvetődik a kérdés, hogy vajon a Lexus szintén prémiumminőségű termékpalettájára hogyan tud ennyivel megbízhatóbb lenni a többieknél?</w:t>
      </w:r>
    </w:p>
    <w:p>
      <w:pPr>
        <w:spacing w:after="100"/>
      </w:pPr>
      <w:r>
        <w:rPr>
          <w:sz w:val="22"/>
          <w:szCs w:val="22"/>
        </w:rPr>
        <w:t xml:space="preserve">A VW csoport termékei egyébként is kifejezetten gyengén teljesítettek: A Skoda a lista közepén (15.) található, ám a konszern drágább márkái kivétel nélkül a vert mezőnyben végeztek – a Seat 22-ik, a VW 23-ik, az Audi 25-ik lett. Utóbbi már az átlagosnál több, 30,95 százalékos arányban produkált a gyári garanciát érintő hibát, de 27-ik helyére nem lehet büszke a Porsche sem. A szintén csoporthoz tartozó Bentley-t (33-ik hely és 36,44%) csak a DS és a Land Rover múlta alul. </w:t>
      </w:r>
    </w:p>
    <w:p>
      <w:pPr>
        <w:spacing w:after="100"/>
      </w:pPr>
      <w:r>
        <w:rPr>
          <w:sz w:val="22"/>
          <w:szCs w:val="22"/>
        </w:rPr>
        <w:t xml:space="preserve">A WSG statisztikájából kiolvasható az is, hogy mely alkatrészekkel adódott a legtöbb probléma. A leggyakoribb hibát az akkumulátor jelentette, amelyek a garanciális igények 2,47%-át tették ki, ezt követték az ABS-érzékelők (2,43%) és a vízpumpa meghibásodásai (2,36%). A legköltségesebb javítások közé a dízel részecskeszűrők és a kormányműhibák tartoztak: előbbiek átlagos költsége 607, utóbbiaké 565 ezer forint volt.</w:t>
      </w:r>
    </w:p>
    <w:p>
      <w:pPr>
        <w:spacing w:after="100"/>
      </w:pPr>
      <w:r>
        <w:rPr>
          <w:sz w:val="22"/>
          <w:szCs w:val="22"/>
        </w:rPr>
        <w:t xml:space="preserve">Az adatok jól mutatják, milyen drámai különbségek lehetnek a márkák megbízhatósága között, és egyben magyarázatot adnak arra is, hogy a Toyoták és Lexusok miért szerepelnek ennyire kiemelkedően jól. A japán modellek döntő többségét ugyanis hibrid hajtással értékesítik, ez a rendszer pedig – függetlenül attól, hogy Lexusba vagy Toyotába szerelik – évtizedek óta a legmegbízhatóbb a világon. A Toyota és a Lexus különleges e-CVT váltója például gyakorlatilag bombabiztos, probléma nélkül szolgál akár jóval félmillió km megtétele után is. Ugyanígy az öntöltő vagy plug-in hibridjeinek előnyére válik a rendszer felépítése is, hiszen például nincs benne önindító, generátor, kuplung és hagyományos automatikus váltó sem – ami pedig nincs az autóban, az el sem tud romlani.</w:t>
      </w:r>
    </w:p>
    <w:tbl>
      <w:tblPr>
        <w:tblStyle w:val="temp_table_style"/>
      </w:tblPr>
      <w:tblGrid>
        <w:gridCol w:w="1815" w:type="dxa"/>
        <w:gridCol w:w="1425" w:type="dxa"/>
        <w:gridCol w:w="2460" w:type="dxa"/>
      </w:tblGrid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Garanciális igény aránya (%)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5,79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8,78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15,65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15,97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16,24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16,5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17,11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Smart 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19,23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20,06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Garanciális igények oka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Arány az összes igényt tekintve (%)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2,47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ABS kerékszenzor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2,43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Vízpumpa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2,36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NOx 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2,25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Generátor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2,10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Csavarrugó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2,09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Oxigénszenzor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Gyújtótekercs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1,44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Önindító/szolenoid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1,26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Lengéscsillapító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https://news.smartermedia.hu/nemzetkozi-hirek/ismet-a-lexus-es-a-toyota-bizonyultak-a-legmegbizhatobb-automarkaknak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2026-05-29T23:58:11+02:00</dcterms:created>
  <dcterms:modified xsi:type="dcterms:W3CDTF">2026-05-29T23:58:11+02:00</dcterms:modified>
  <dc:title/>
  <dc:description/>
  <dc:subject/>
  <cp:keywords/>
  <cp:category/>
</cp:coreProperties>
</file>