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lépést tett az MR2 feltámasztása felé a Toyota</w:t>
      </w:r>
    </w:p>
    <w:p>
      <w:r>
        <w:rPr>
          <w:sz w:val="22"/>
          <w:szCs w:val="22"/>
          <w:b/>
        </w:rPr>
        <w:t xml:space="preserve">Japánban bejegyeztette a GR MR2 kifejezést a Toyota, és ezzel minden korábbinál közelebb került a világ ahhoz, hogy visszatérjen a márka egykori középmotoros sportautója. A kétszemélyes roadster életre keltésének azonban a jelek szerint nagy ára lesz.</w:t>
      </w:r>
    </w:p>
    <w:p/>
    <w:p>
      <w:pPr>
        <w:spacing w:after="100"/>
      </w:pPr>
      <w:r>
        <w:rPr>
          <w:sz w:val="22"/>
          <w:szCs w:val="22"/>
        </w:rPr>
        <w:t xml:space="preserve">Amióta </w:t>
      </w:r>
      <w:r>
        <w:rPr>
          <w:sz w:val="22"/>
          <w:szCs w:val="22"/>
          <w:i/>
          <w:iCs/>
        </w:rPr>
        <w:t xml:space="preserve">Tojoda Akio</w:t>
      </w:r>
      <w:r>
        <w:rPr>
          <w:sz w:val="22"/>
          <w:szCs w:val="22"/>
        </w:rPr>
        <w:t xml:space="preserve"> nyolc éve kijelentette, hogy </w:t>
      </w:r>
      <w:r>
        <w:rPr>
          <w:sz w:val="22"/>
          <w:szCs w:val="22"/>
          <w:i/>
          <w:iCs/>
        </w:rPr>
        <w:t xml:space="preserve">„nem készül több unalmas Toyota,”</w:t>
      </w:r>
      <w:r>
        <w:rPr>
          <w:sz w:val="22"/>
          <w:szCs w:val="22"/>
        </w:rPr>
        <w:t xml:space="preserve"> a világ egy emberként kezdett bízni a márka egykor domináns, sportos személyiségének a megerősödésében. A GR típuscsalád bevezetése és a számtalan motorsportgyőzelem igazolta Tojoda-szan törekvéseit, de a rajongókban maradt némi hiányérzet: az eltelt évek során sem a Celica, sem az MR2 visszatérése nem valósult meg, bár az utóbbi időkben már leplezetlenül beszéltek ezekről a projektekről a cég felelős beosztásban dolgozó vezetői.</w:t>
      </w:r>
    </w:p>
    <w:p>
      <w:pPr>
        <w:spacing w:after="100"/>
      </w:pPr>
      <w:r>
        <w:rPr>
          <w:sz w:val="22"/>
          <w:szCs w:val="22"/>
        </w:rPr>
        <w:t xml:space="preserve">A japán </w:t>
      </w:r>
      <w:hyperlink r:id="rId7" w:history="1">
        <w:r>
          <w:rPr>
            <w:color w:val="0000FF"/>
            <w:sz w:val="22"/>
            <w:szCs w:val="22"/>
            <w:u w:val="single"/>
          </w:rPr>
          <w:t xml:space="preserve">Best Car</w:t>
        </w:r>
      </w:hyperlink>
      <w:r>
        <w:rPr>
          <w:sz w:val="22"/>
          <w:szCs w:val="22"/>
        </w:rPr>
        <w:t xml:space="preserve"> folyóirat november december elején vette észre, hogy a japán szabadalmi hivatalnál bejegyeztették a GR MR2 betűkombinációt, ami minden eddiginél határozottabban utal arra, hogy visszatérhet a három generáció után nyugdíjazott középmotoros roadster.</w:t>
      </w:r>
    </w:p>
    <w:p>
      <w:pPr>
        <w:spacing w:after="100"/>
      </w:pPr>
      <w:r>
        <w:rPr>
          <w:sz w:val="22"/>
          <w:szCs w:val="22"/>
        </w:rPr>
        <w:t xml:space="preserve">Valójában ezen nincs miért csodálkoznunk, miután a Toyota 2025 januárjában bemutatta középmotoros prototípusát, a </w:t>
      </w:r>
      <w:hyperlink r:id="rId8" w:history="1">
        <w:r>
          <w:rPr>
            <w:color w:val="0000FF"/>
            <w:sz w:val="22"/>
            <w:szCs w:val="22"/>
            <w:u w:val="single"/>
          </w:rPr>
          <w:t xml:space="preserve">GR Yaris M Conceptet</w:t>
        </w:r>
      </w:hyperlink>
      <w:r>
        <w:rPr>
          <w:sz w:val="22"/>
          <w:szCs w:val="22"/>
        </w:rPr>
        <w:t xml:space="preserve">. Ami viszont meglepő, hogy ebben a kiépítésben értelemszerűen összkerékhajtással társították a kétliteres, soros négyhengeres turbómotort , márpedig az összkerékhajtás a Celica védjegye volt.</w:t>
      </w:r>
    </w:p>
    <w:p>
      <w:pPr>
        <w:spacing w:after="100"/>
      </w:pPr>
      <w:r>
        <w:rPr>
          <w:sz w:val="22"/>
          <w:szCs w:val="22"/>
        </w:rPr>
        <w:t xml:space="preserve">Egy ideális világban a középmotor és a négy hajtott kerék két külön típusban kellene hogy megjelenjen a Toyotánál: ha a kettőt összevonják, az azt jelentheti, hogy az MR2 és a Celica közül csak az egyiket valósítja meg a Toyota. Ugyanezt tűnik megerősíteni az is, hogy a GR MR2 mellett nem védette le a GR Celica nevet a Toyota. </w:t>
      </w:r>
    </w:p>
    <w:p>
      <w:pPr>
        <w:spacing w:after="100"/>
      </w:pPr>
      <w:r>
        <w:rPr>
          <w:sz w:val="22"/>
          <w:szCs w:val="22"/>
        </w:rPr>
        <w:t xml:space="preserve">Ugyanakkor inkább jöjjön egy Toyota örömautó, mint egy sem, és amit az állítólag 710D kódnév alatt fejlesztés alatt álló típus várható motorjáról tudni vélünk, az örömöt nyugodtan írhatjuk majd csupa nagy betűvel. Az új generációs erőforrás teljesítménye elérheti az 500 lóerőt, a nyomatéki maximumot 550 Nm-re becsli a japán szaksajtó</w:t>
      </w:r>
    </w:p>
    <w:p>
      <w:pPr>
        <w:spacing w:after="100"/>
      </w:pPr>
      <w:r>
        <w:rPr>
          <w:sz w:val="22"/>
          <w:szCs w:val="22"/>
        </w:rPr>
        <w:t xml:space="preserve"> </w:t>
      </w:r>
    </w:p>
    <w:p>
      <w:r>
        <w:rPr>
          <w:sz w:val="22"/>
          <w:szCs w:val="22"/>
        </w:rPr>
        <w:t xml:space="preserve">Azt is tudni vélik, hogy a kétüléses autó 4,4 méter hosszú, 1,86 méter széles és 1,23 méter magas lehet majd, ami az utolsó Celicánál is nagyobb (de alacsonyabb) autót jelent. Ez furcsán passzol a kifejezetten kompakt, még utolsó kiadásában is csupán 3,89 méteres MR2 hagyatékához, de amióta a Toyota a hétvégén bemutatta a </w:t>
      </w:r>
      <w:hyperlink r:id="rId9" w:history="1">
        <w:r>
          <w:rPr>
            <w:color w:val="0000FF"/>
            <w:sz w:val="22"/>
            <w:szCs w:val="22"/>
            <w:u w:val="single"/>
          </w:rPr>
          <w:t xml:space="preserve">GR GT</w:t>
        </w:r>
      </w:hyperlink>
      <w:r>
        <w:rPr>
          <w:sz w:val="22"/>
          <w:szCs w:val="22"/>
        </w:rPr>
        <w:t xml:space="preserve"> szupersportkocsit, egyértelművé vált, hogy nincs értelme az akadékoskodásnak: a Toyota ismét ráérzett a sportautók ízére, és ha tényleg megvalósul, az MR2 sem fog csalódást okozni.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Bellinghamherald.com</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https://news.smartermedia.hu/nemzetkozi-hirek/ujabb-lepest-tett-az-mr2-feltamasztasa-fele-a-toyota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389237" TargetMode="External"/>
  <Relationship Id="rId8" Type="http://schemas.openxmlformats.org/officeDocument/2006/relationships/hyperlink" Target="https://news.smartermedia.hu/nemzetkozi-hirek/minden-a-gr-yaris-korul-forog-a-tokioi-autoszalonon" TargetMode="External"/>
  <Relationship Id="rId9" Type="http://schemas.openxmlformats.org/officeDocument/2006/relationships/hyperlink" Target="https://news.smartermedia.hu/nemzetkozi-hirek/hivatalosan-is-bemutatkozott-a-toyota-elso-szupersportautoj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2026-09-01T20:38:10+02:00</dcterms:created>
  <dcterms:modified xsi:type="dcterms:W3CDTF">2026-09-01T20:38:10+02:00</dcterms:modified>
  <dc:title/>
  <dc:description/>
  <dc:subject/>
  <cp:keywords/>
  <cp:category/>
</cp:coreProperties>
</file>