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Túl a marketingen – az Autotrader megmérte, mit gondolnak valójában az emberek az autóikról</w:t>
      </w:r>
    </w:p>
    <w:p>
      <w:r>
        <w:rPr>
          <w:sz w:val="22"/>
          <w:szCs w:val="22"/>
          <w:b/>
        </w:rPr>
        <w:t xml:space="preserve">Több mint 225 000 brit autótulajdonos mondta el, milyen együtt élni az autójával – és az eredmény egyértelmű: a Toyota és a Lexus továbbra is ott vannak, ahol a mindennapi használat számít igazán, az élvonalban.</w:t>
      </w:r>
    </w:p>
    <w:p/>
    <w:p>
      <w:pPr>
        <w:spacing w:after="100"/>
      </w:pPr>
      <w:r>
        <w:rPr>
          <w:sz w:val="22"/>
          <w:szCs w:val="22"/>
        </w:rPr>
        <w:t xml:space="preserve">Amikor egy autós díj valóban a vásárlók tapasztalataira épül, annak különös súlya van. Az </w:t>
      </w:r>
      <w:hyperlink r:id="rId7" w:history="1">
        <w:r>
          <w:rPr>
            <w:color w:val="0000FF"/>
            <w:sz w:val="22"/>
            <w:szCs w:val="22"/>
            <w:u w:val="single"/>
          </w:rPr>
          <w:t xml:space="preserve">Auto Trader Drivers’ Choice Awards 2025</w:t>
        </w:r>
      </w:hyperlink>
      <w:r>
        <w:rPr>
          <w:sz w:val="22"/>
          <w:szCs w:val="22"/>
        </w:rPr>
        <w:t xml:space="preserve"> pontosan ilyen elismerés: nem szakértői zsűri, nem laboratóriumi mérések, hanem több százezer valós tulajdonos véleménye alapján születik meg. Az Egyesült Királyság egyik legnagyobb autós piacterének éves felmérése azt vizsgálja, milyen az autóval élni nap, mint nap – nemcsak vezetni, hanem birtokolni és fenntartani.</w:t>
      </w:r>
    </w:p>
    <w:p>
      <w:pPr>
        <w:spacing w:after="100"/>
      </w:pPr>
      <w:r>
        <w:rPr>
          <w:sz w:val="22"/>
          <w:szCs w:val="22"/>
        </w:rPr>
        <w:t xml:space="preserve">A módszertan lényege az átfogó, tulajdonosközpontú megközelítés. A részvevők 16 különböző szempont szerint értékelik autójukat; többek között a teljesítményt, a megbízhatóságot, a fenntartási költségeket, a megjelenést, a vezetési élményt. Arról is nyilatkoznak, hogy mennyire illeszkedik az adott modell az életstílusukhoz, sőt véleményt mondanak a szerviztapasztalatokról is. Emellett az általános elégedettség és az ajánlási hajlandóság is szerepel az értékelésben, így az eredmények valóban azt tükrözik, mit gondolnak az autójukról azok, akik használják.</w:t>
      </w:r>
    </w:p>
    <w:p>
      <w:pPr>
        <w:spacing w:after="100"/>
      </w:pPr>
      <w:r>
        <w:rPr>
          <w:sz w:val="22"/>
          <w:szCs w:val="22"/>
        </w:rPr>
        <w:t xml:space="preserve">Ebben a környezetben különösen beszédes, hogy a plug-in hibrid kategória idei győztese a Toyota RAV4 lett. A modell története jól mutatja, milyen messzire jutott az autóipar az elmúlt évtizedekben: az 1990-es évek közepének praktikus, kissé puritán szabadidő-autójából mára kifinomult, modern, kifejezetten hatékony plug-in hibrid SUV vált – idén pedig érkezik a vadonatúj modell, s benne a Toyota online frissítésekkel hosszú ideig naprakészen tartható Arene operációs rendszere. A tulajdonosok visszajelzései alapján a RAV4 a valós használat során nagyon meggyőző - alacsony üzemeltetési költségeket, nagy elektromos hatótávot és magas szintű kényelmet kínál. Az Auto Trader olvasói szerint a Toyota több évtizedes hibridtapasztalata egyértelműen visszaköszön a RAV4 plug-in változatában, hiszen a tulajdonosok értékelik a kiforrott technikát, a nyugodt vezethetőséget és a márkára jellemző megbízhatóságot. </w:t>
      </w:r>
    </w:p>
    <w:p>
      <w:pPr>
        <w:spacing w:after="100"/>
      </w:pPr>
      <w:r>
        <w:rPr>
          <w:sz w:val="22"/>
          <w:szCs w:val="22"/>
        </w:rPr>
        <w:t xml:space="preserve">Legalább ennyire figyelemre méltó a Lexus teljesítménye, amely immár negyedik egymást követő évben nyerte el a legmegbízhatóbb márkának járó címet. Ez az eredmény nem egyszeri siker, hanem a hosszú távon felépített erős hírnév visszaigazolása. A Lexus neve évtizedek óta összeforrt a kiváló minőséggel, a precíz gyártással és azzal az ügyfélélménnyel, amely túlmutat magán az autón. A tulajdonosok beszámolói szerint ez nemcsak az új autókra igaz, hanem hosszú évek, akár évtizedek után is érvényes.</w:t>
      </w:r>
    </w:p>
    <w:p>
      <w:pPr>
        <w:spacing w:after="100"/>
      </w:pPr>
      <w:r>
        <w:rPr>
          <w:sz w:val="22"/>
          <w:szCs w:val="22"/>
        </w:rPr>
        <w:t xml:space="preserve">Egy visszatérő Lexus-vásárló megfogalmazása jól összefoglalja ezt az élményt: immár húsz éve jár Lexusokkal, de még soha nem talált kivetnivalót autói összeszerelési minőségében. Az ilyen vásárlói hűség ritka, és jól mutatja, milyen erős a márka és az ügyfelek közötti kapcsolat. A Lexus legnépszerűbb modelljei a szigetországban az SUV-k. Az NX összesen (hibrid és plug-in hibrid együtt) közel 4.800 példányban kelt el, de népszerű volt az LBX (1.400 db), az UX (1.000 db) és az RX (1.440) is.</w:t>
      </w:r>
    </w:p>
    <w:p>
      <w:pPr>
        <w:spacing w:after="100"/>
      </w:pPr>
      <w:r>
        <w:rPr>
          <w:sz w:val="22"/>
          <w:szCs w:val="22"/>
        </w:rPr>
        <w:t xml:space="preserve">Az Auto Trader Drivers’ Choice Awards üzenete világos: a mindennapi autózásban azok a márkák és modellek teljesítenek igazán jól, amelyek nemcsak technológiailag erősek, hanem hosszú távon is megbízható, kiszámítható és élhető megoldást kínálnak. A Toyota és a Lexus folyamatos sikerei azt bizonyítják, hogy a következetes fejlesztés, a vásárlói igények pontos megértése és a minőség iránti elkötelezettség továbbra is meghozza a gyümölcsét.</w:t>
      </w:r>
    </w:p>
    <w:tbl>
      <w:tblPr>
        <w:tblStyle w:val="temp_table_style"/>
      </w:tblPr>
      <w:tblGrid>
        <w:gridCol w:w="800" w:type="dxa"/>
        <w:gridCol w:w="865" w:type="dxa"/>
        <w:gridCol w:w="1545"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plug-in hibridek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bl>
    <w:p/>
    <w:p>
      <w:pPr>
        <w:spacing w:after="100"/>
      </w:pPr>
      <w:r>
        <w:rPr>
          <w:sz w:val="22"/>
          <w:szCs w:val="22"/>
        </w:rPr>
        <w:t xml:space="preserve"> </w:t>
      </w:r>
    </w:p>
    <w:tbl>
      <w:tblPr>
        <w:tblStyle w:val="temp_table_style"/>
      </w:tblPr>
      <w:tblGrid>
        <w:gridCol w:w="1665" w:type="dxa"/>
        <w:gridCol w:w="1560" w:type="dxa"/>
      </w:tblGrid>
      <w:tr>
        <w:tc>
          <w:tcPr>
            <w:tcW w:w="3225" w:type="dxa"/>
            <w:tcBorders>
              <w:top w:val="single" w:sz="10" w:color="000000"/>
              <w:left w:val="single" w:sz="10" w:color="000000"/>
              <w:right w:val="single" w:sz="10" w:color="000000"/>
              <w:bottom w:val="single" w:sz="10" w:color="000000"/>
            </w:tcBorders>
          </w:tcPr>
          <w:p>
            <w:pPr>
              <w:spacing w:after="100"/>
            </w:pPr>
            <w:r>
              <w:rPr>
                <w:sz w:val="22"/>
                <w:szCs w:val="22"/>
              </w:rPr>
              <w:t xml:space="preserve">Legmegbízhatóbb márkák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Márka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bl>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 Trader</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https://news.smartermedia.hu/nemzetkozi-hirek/tul-a-marketingen-az-autotrader-megmerte-mit-gondolnak-valojaban-az-emberek-az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trader.co.uk/cars/new/award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2026-09-26T04:24:57+02:00</dcterms:created>
  <dcterms:modified xsi:type="dcterms:W3CDTF">2026-09-26T04:24:57+02:00</dcterms:modified>
  <dc:title/>
  <dc:description/>
  <dc:subject/>
  <cp:keywords/>
  <cp:category/>
</cp:coreProperties>
</file>