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szuperautója, amelyből ma is csupán kettő létezik</w:t>
      </w:r>
    </w:p>
    <w:p>
      <w:r>
        <w:rPr>
          <w:sz w:val="22"/>
          <w:szCs w:val="22"/>
          <w:b/>
        </w:rPr>
        <w:t xml:space="preserve">A versenysport szabályrendszere néha különös. Egy ilyen kiskapu hívta életre a Toyota GT-One szupergépet is: az utcára engedett versenyautóból kettő darab létezik, létét pedig egy üres benzintartály is igazolta.</w:t>
      </w:r>
    </w:p>
    <w:p/>
    <w:p>
      <w:pPr>
        <w:spacing w:after="100"/>
      </w:pPr>
      <w:r>
        <w:rPr>
          <w:sz w:val="22"/>
          <w:szCs w:val="22"/>
        </w:rPr>
        <w:t xml:space="preserve">A motorsport története tele van olyan autókkal, amelyek nem születtek volna meg, ha a szabálykönyvek írói egy kicsit alaposabban végzik a munkájukat. Ezek az úgynevezett homologizációs különlegességek: versenyautók, amelyekből a gyártóknak néhány utcai példányt is le kellett gyártaniuk ahhoz, hogy rajthoz állhassanak a FIA versenyein. A legtöbb ilyen modell mára legendává vált, de van közöttük olyan, amely szinte teljesen feledésbe merült. Például a Toyota GT-One.</w:t>
      </w:r>
    </w:p>
    <w:p>
      <w:pPr>
        <w:spacing w:after="100"/>
      </w:pPr>
      <w:r>
        <w:rPr>
          <w:sz w:val="22"/>
          <w:szCs w:val="22"/>
        </w:rPr>
        <w:t xml:space="preserve">A Toyota a kilencvenes években a rali-világbajnokság egyik megkerülhetetlen szereplője volt, a Celica GT-Four szinte fogalommá vált. Eközben azonban a háttérben egészen más terveken is dolgoztak. A japán gyártó a Group C sportautó-kategóriára készült új prototípusával, ám a FIA időközben megszüntette a szériát. A Toyota ott állt, elköltöttek egy rakás pénzt, és a versenygépüknek hirtelen nem volt hol versenyeznie.</w:t>
      </w:r>
    </w:p>
    <w:p>
      <w:pPr>
        <w:spacing w:after="100"/>
      </w:pPr>
      <w:r>
        <w:rPr>
          <w:sz w:val="22"/>
          <w:szCs w:val="22"/>
        </w:rPr>
        <w:t xml:space="preserve">Ahelyett, hogy lenyelték volna a veszteséget, a TRD (Toyota Racing Development) irányt váltott. Figyelmük a GT kategória felé fordult, ahol akkoriban egyre vadabb autók jelentek meg. A fejlesztés alapja az MC8-R nevű prototípus lett, amely technikailag a Toyota MR2-re épült, de teljesítményben már messze túlnőtt rajta. Az autó ígéretes volt, de a Le Mans-i kudarcok után egyértelművé vált, hogy szintet kell lépni.</w:t>
      </w:r>
    </w:p>
    <w:p>
      <w:pPr>
        <w:spacing w:after="100"/>
      </w:pPr>
      <w:r>
        <w:rPr>
          <w:sz w:val="22"/>
          <w:szCs w:val="22"/>
        </w:rPr>
        <w:t xml:space="preserve">1997-ben, miközben a Toyota kivárta a következő szezont, alaposan szemügyre vették a konkurenciát. A Mercedes-Benz CLK GTR és a Porsche 911 GT1 nem csak brutálisan gyorsak voltak, hanem ügyesen használták ki a szabályok kiskapuit is. Ezek az autók papíron GT-k voltak, a valóságban viszont vérbeli versenyautók, minimális kompromisszumokkal. A Toyota levonta a következtetést: nem kell sok utcai autót építeni, elég, ha egyáltalán létezik.</w:t>
      </w:r>
    </w:p>
    <w:p>
      <w:pPr>
        <w:spacing w:after="100"/>
      </w:pPr>
      <w:r>
        <w:rPr>
          <w:sz w:val="22"/>
          <w:szCs w:val="22"/>
        </w:rPr>
        <w:t xml:space="preserve">Így született meg a GT-One. A homologizáció egyik legszebb trükkje is ehhez az autóhoz kötődik. A GT1-es szabályok szerint az autónak rendelkeznie kellett csomagtérrel – hiszen „alkalmasnak” kellett lennie közúti közlekedésre. A Toyota megmutatta az üres üzemanyagtartályt, és közölte, hogy az alkalmas poggyász szállítására. Az ellenőrök pedig elhitték, hiszen a tank az ellenőrzéskor valóban üres volt, ezért az érvelést elfogadták. A GT-One így hivatalosan is „praktikus” utcai autó lett.</w:t>
      </w:r>
    </w:p>
    <w:p>
      <w:pPr>
        <w:spacing w:after="100"/>
      </w:pPr>
      <w:r>
        <w:rPr>
          <w:sz w:val="22"/>
          <w:szCs w:val="22"/>
        </w:rPr>
        <w:t xml:space="preserve">VIDEO: https://youtu.be/zJjVQUeunbs</w:t>
      </w:r>
    </w:p>
    <w:p>
      <w:pPr>
        <w:spacing w:after="100"/>
      </w:pPr>
      <w:r>
        <w:rPr>
          <w:sz w:val="22"/>
          <w:szCs w:val="22"/>
        </w:rPr>
        <w:t xml:space="preserve">Az összes alkatrész Japánból érkezett, a közúti változat összeszerelését a Toyota Team Europe végezte Németországban. Papíron egyetlen példány elég lett volna, de végül kettő készült. Mindkettő szénszálas karosszériát, alumínium–karbon monocoque vázat és 3,6 literes, ikerturbós V8-as motort kapott. A T836-9 kódnevű erőforrás 600 lóerőt tudott, és hatfokozatú szekvenciális váltóhoz kapcsolódott. A 0–100 km/órás gyorsulás 3,2 másodperc, a végsebesség pedig közel 380 km/óra volt. Ezek még ma is megdöbbentő számok.</w:t>
      </w:r>
    </w:p>
    <w:p>
      <w:pPr>
        <w:spacing w:after="100"/>
      </w:pPr>
      <w:r>
        <w:rPr>
          <w:sz w:val="22"/>
          <w:szCs w:val="22"/>
        </w:rPr>
        <w:t xml:space="preserve">Az utastér csak annyira volt civilizált, amennyire muszáj volt. Bőrrel behúzott, kemény kagylóülések, rádió, alapvető klímavezérlés és indexkar. Luxusnak nyoma sem volt, hiszen a GT-One nem vásárlóknak készült, hanem a szabálykönyvnek.</w:t>
      </w:r>
    </w:p>
    <w:p>
      <w:pPr>
        <w:spacing w:after="100"/>
      </w:pPr>
      <w:r>
        <w:rPr>
          <w:sz w:val="22"/>
          <w:szCs w:val="22"/>
        </w:rPr>
        <w:t xml:space="preserve">A versenypályán az autó bizonyította, hogy nem csak papíron félelmetes. Az 1998-as Le Mans-i teszteken a legjobbak között szerepelt, sőt, prototípusokat is megelőzött. A megbízhatóság azonban nem volt tökéletes, és bár 1999-ben egy második helyet sikerült elérni, a projekt végül nem folytatódott.</w:t>
      </w:r>
    </w:p>
    <w:p>
      <w:pPr>
        <w:spacing w:after="100"/>
      </w:pPr>
      <w:r>
        <w:rPr>
          <w:sz w:val="22"/>
          <w:szCs w:val="22"/>
        </w:rPr>
        <w:t xml:space="preserve">Ma a két utcai Toyota GT-One múzeumokban pihen. Soha nem voltak eladók, soha nem kellett megfelelniük vásárlói elvárásoknak. Ezek az autók egy korszak emlékművei: annak az időszaknak, amikor egy üres csomagtartónak kikiáltott benzintartály is elég volt ahhoz, hogy a világ egyik legextrémebb „utcai” Toyotája megszülethessen.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StyleNL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https://news.smartermedia.hu/nemzetkozi-hirek/a-toyota-szuperautoja-amelybol-ma-is-csupan-ketto-letezik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2026-09-21T21:20:18+02:00</dcterms:created>
  <dcterms:modified xsi:type="dcterms:W3CDTF">2026-09-21T21:20:18+02:00</dcterms:modified>
  <dc:title/>
  <dc:description/>
  <dc:subject/>
  <cp:keywords/>
  <cp:category/>
</cp:coreProperties>
</file>