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pörögnek a Toyota és a Lexus modelljei az USA-ban – máshol azonban már raktározási gondok merülnek fel</w:t>
      </w:r>
    </w:p>
    <w:p>
      <w:r>
        <w:rPr>
          <w:sz w:val="22"/>
          <w:szCs w:val="22"/>
          <w:b/>
        </w:rPr>
        <w:t xml:space="preserve">Érdekes elemzés látott napvilágot az Egyesült Államokban, amely bizonyítja, hogy egy-egy iparágat egészen szokatlan szemszögből is át lehet világítani. A Cox Automotive az egyes márkák raktárkészleteit vizsgálta meg, és sok érdekes eredményre jutott.</w:t>
      </w:r>
    </w:p>
    <w:p/>
    <w:p>
      <w:pPr>
        <w:spacing w:after="100"/>
      </w:pPr>
      <w:r>
        <w:rPr>
          <w:sz w:val="22"/>
          <w:szCs w:val="22"/>
        </w:rPr>
        <w:t xml:space="preserve">2025 végén az amerikai autópiac mérlege egészen szürreális képet fest: egyes márkák sprintelnek, mások egy helyben toporognak, méghozzá több futballpályányi eladatlan készlet közepén. A </w:t>
      </w:r>
      <w:r>
        <w:rPr>
          <w:sz w:val="22"/>
          <w:szCs w:val="22"/>
          <w:i/>
          <w:iCs/>
        </w:rPr>
        <w:t xml:space="preserve">Cox Automotive</w:t>
      </w:r>
      <w:r>
        <w:rPr>
          <w:sz w:val="22"/>
          <w:szCs w:val="22"/>
        </w:rPr>
        <w:t xml:space="preserve"> friss jelentése szerint az Egyesült Államokban december végére nagyjából 2,77 millió új autó állt készleten. Ez elsőre döbbenetesen soknak hangzik (főleg a 153 ezres, teljes éves magyar forgalomhoz hasonlítva), de valójában jelentős csökkenés: egy hónappal korábban még 3 millió jármű sorakozott a kereskedőknél, és 92 napnyi kínálatról beszélhettünk. Ez olvadt le december végére 76 napra. Az év végi hajrá megtépázta ugyan a raktárkészleteket, de sok kereskedő mosolya még így sem lehetett őszinte.</w:t>
      </w:r>
    </w:p>
    <w:p>
      <w:pPr>
        <w:spacing w:after="100"/>
      </w:pPr>
      <w:r>
        <w:rPr>
          <w:sz w:val="22"/>
          <w:szCs w:val="22"/>
        </w:rPr>
        <w:t xml:space="preserve">Hiszen az ördög – és az autó – a részletekben rejlik. Miközben az összkép javult, a márkák közötti különbségek látványosabbak lettek, mint valaha. A készletgazdálkodás bajnokai továbbra is a Toyota és a Lexus. Náluk az autók szinte ki sem hűlnek a parkolóban: a Lexus átlagosan 28 napnyi készlettel dolgozott (ami alig több, mint az országos átlag egyharmada), a Toyota pedig 33 nappal. Precíz termelés, pontos előrejelzés, nulla pánik – japán iskola felsőfokon.</w:t>
      </w:r>
    </w:p>
    <w:p>
      <w:pPr>
        <w:spacing w:after="100"/>
      </w:pPr>
      <w:r>
        <w:rPr>
          <w:sz w:val="22"/>
          <w:szCs w:val="22"/>
        </w:rPr>
        <w:t xml:space="preserve">A mezőnyben még szép eredményt hozott a Land Rover 42 napos, illetve a Honda 49 napos mutatója, de a reflektorfény egyértelműen a Toyotára és a Lexusra esik. Ők azok, akik nem raktárra termelnek, hanem a vevőiknek, és pontosan tudják, mennyi autó kell ahhoz, hogy se hiány, se felesleges raktárkészlet ne alakuljon ki.</w:t>
      </w:r>
    </w:p>
    <w:p>
      <w:r>
        <w:pict>
          <v:shape type="#_x0000_t75" style="width:800px;height:4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mezőny másik végén azonban egészen más a hangulat. Ott a Jeep körülbelül 130 napnyi készlettel zárta az évet, és még a viszonylag népszerű Ram pickupok is 115 napra elegendő mennyiségben torlódtak fel. A Chryslernek még ezt is sikerült alulmúlnia – ami önmagában is figyelemre méltó teljesítmény. Lincoln, Mini és Mitsubishi szintén 130 nap feletti készleteken ültek, a Volkswagen pedig egészen elképesztő, 143 napos szintre jutott. E márkák telepein a december inkább emlékeztetett logisztikai kihívásra, mint ünnepi értékesítési csúcsra.</w:t>
      </w:r>
    </w:p>
    <w:p>
      <w:pPr>
        <w:spacing w:after="100"/>
      </w:pPr>
      <w:r>
        <w:rPr>
          <w:sz w:val="22"/>
          <w:szCs w:val="22"/>
        </w:rPr>
        <w:t xml:space="preserve">A történet egyik legérdekesebb csavarja azonban az áraknál jön. Egyre hangosabbak az aggályok az újautók megfizethetőségével kapcsolatban; egy átlagos amerikai újautó listaára átlépte az 50 ezer dollárt (közel 16 millió forint). Ám itt jön a meglepetés: a 75 ezer dollár feletti luxusmodellek kifejezetten gyorsan fogytak, míg a 40 ezer dollár alatti autók inkább csak álldogáltak a telepeken. Úgy tűnik, a spórolós vásárlók kivárnak – a tehetősebbek viszont nem tétováznak.</w:t>
      </w:r>
    </w:p>
    <w:p>
      <w:pPr>
        <w:spacing w:after="100"/>
      </w:pPr>
      <w:r>
        <w:rPr>
          <w:sz w:val="22"/>
          <w:szCs w:val="22"/>
        </w:rPr>
        <w:t xml:space="preserve">Mindez azt jelenti, hogy alkuk léteznek, csak nem mindenhol. Aki Toyota vagy Lexus iránt érdeklődik, annak fel kell kötnie a nadrágját: nincs hetekig tartó nézelődés, ezek a népszerű modellek gyorsan gazdára találnak. Cserébe viszont pontosan azt kapja a vevő, amit szeretne: friss modellt, kipróbált technikát és jó értéktartást. Más gyártóknál nagyobb a választék és a mozgástér – de ez inkább a túltermelés, mintsem a tudatos egyensúly jele.</w:t>
      </w:r>
    </w:p>
    <w:p>
      <w:pPr>
        <w:spacing w:after="100"/>
      </w:pPr>
      <w:r>
        <w:rPr>
          <w:sz w:val="22"/>
          <w:szCs w:val="22"/>
        </w:rPr>
        <w:t xml:space="preserve">Az év végi amerikai számok tanulsága egyszerű, mégis beszédes: az nyer, aki pontosan annyit gyárt, amennyit el is tud adni. Ebben pedig a Toyota és a Lexus továbbra is etalon.</w:t>
      </w:r>
    </w:p>
    <w:tbl>
      <w:tblPr>
        <w:tblStyle w:val="temp_table_style"/>
      </w:tblPr>
      <w:tblGrid>
        <w:gridCol w:w="800" w:type="dxa"/>
        <w:gridCol w:w="2115" w:type="dxa"/>
        <w:gridCol w:w="3255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Raktárkészletek nagysága az USA autópiacán 2025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Hány napra elegendő a készlet?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Toyota, Lexus, The US Sun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https://news.smartermedia.hu/nemzetkozi-hirek/jol-porognek-a-toyota-es-a-lexus-modelljei-az-usa-ban-mashol-azonban-mar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2026-07-27T19:27:52+02:00</dcterms:created>
  <dcterms:modified xsi:type="dcterms:W3CDTF">2026-07-27T19:27:52+02:00</dcterms:modified>
  <dc:title/>
  <dc:description/>
  <dc:subject/>
  <cp:keywords/>
  <cp:category/>
</cp:coreProperties>
</file>