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Nyílt napokkal, újdonságokkal és No.1 ajánlatokkal indítja az évet a Toyota</w:t>
      </w:r>
    </w:p>
    <w:p>
      <w:r>
        <w:rPr>
          <w:sz w:val="22"/>
          <w:szCs w:val="22"/>
          <w:b/>
        </w:rPr>
        <w:t xml:space="preserve">A márka piacvezető státuszához méltóan erősen kezdi az évet a Toyota. Február 2. és 7. között valamennyi Toyota-kereskedőnél nyílt napok keretében ismerhető meg például a hibrid hajtású új Aygo X, valamint a különleges ajánlatok egész sora.</w:t>
      </w:r>
    </w:p>
    <w:p/>
    <w:p>
      <w:pPr>
        <w:spacing w:after="100"/>
      </w:pPr>
      <w:r>
        <w:rPr>
          <w:sz w:val="22"/>
          <w:szCs w:val="22"/>
        </w:rPr>
        <w:t xml:space="preserve">2025-ben immár hatodik egymást követő évben lett a világ legnagyobb autógyártója a Toyota, s a márka idehaza is sorrendben negyedik éve vezeti a személy- és haszonjárművek összevont piacát. Az MVM Dome-ban rendezett évindító sajtótájékoztatón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Hungary országigazgatója ismertette a márka terveit, illetve azt, hogy miként tervezik megőrizni vezető szerepüket és tovább növelni az értékesítés mennyiségét. </w:t>
      </w:r>
    </w:p>
    <w:p>
      <w:pPr>
        <w:spacing w:after="100"/>
      </w:pPr>
      <w:r>
        <w:rPr>
          <w:sz w:val="22"/>
          <w:szCs w:val="22"/>
        </w:rPr>
        <w:t xml:space="preserve">A márka iráni figyelem fenntartásának egyik legkézenfekvőbb módja, hogy idén nem kevesebb, mint nyolc újdonságot vezet be itthon a Toyota. A legkisebb ezek közül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frissített változata</w:t>
        </w:r>
      </w:hyperlink>
      <w:r>
        <w:rPr>
          <w:sz w:val="22"/>
          <w:szCs w:val="22"/>
        </w:rPr>
        <w:t xml:space="preserve">, amely saját kategóriájában egyedülálló módon immár öntöltő hibrid hajtással is elérhető. A példátlanul takarékos városi kisautóban a vonzó, vagány stílus és a modern technológia találkozik – a Toyota alig több mint hétmillió forintért kínálja ezt a szupertakarékos városi minit, amely az elmúlt évekhez hasonlóan tovább uralja majd saját kategóriáját. </w:t>
      </w:r>
    </w:p>
    <w:p>
      <w:pPr>
        <w:spacing w:after="100"/>
      </w:pPr>
      <w:r>
        <w:rPr>
          <w:sz w:val="22"/>
          <w:szCs w:val="22"/>
        </w:rPr>
        <w:t xml:space="preserve">Egy méretosztállyal feljebb az Urban Cruiser jelenti a Toyota újdonságát; ez a kompakt SUV tisztán elektromos hajtással érkezik, s ötvözi a praktikus városi méreteket, az emissziómentes közlekedést és a modern formatervezést. A márka elektromos offenzívájának részeként további három teljesen elektromos hajtású (BEV) modell érkezik idén a piacra. </w:t>
      </w:r>
    </w:p>
    <w:p>
      <w:pPr>
        <w:spacing w:after="100"/>
      </w:pPr>
      <w:r>
        <w:rPr>
          <w:sz w:val="22"/>
          <w:szCs w:val="22"/>
        </w:rPr>
        <w:t xml:space="preserve">A C-HR+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öntöltő </w:t>
        </w:r>
      </w:hyperlink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hajtáslánccal már eddig is nagyon kelendő kompakt SUV elektromos hajtású változata, míg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egy kategóriával feljebb hoz friss utastéri dizájnt, illetve a korábbi verziónál sokkal alacsonyabb fogyasztást és nagyobb hatótávot. </w:t>
      </w:r>
    </w:p>
    <w:p>
      <w:pPr>
        <w:spacing w:after="100"/>
      </w:pPr>
      <w:r>
        <w:rPr>
          <w:sz w:val="22"/>
          <w:szCs w:val="22"/>
        </w:rPr>
        <w:t xml:space="preserve">A családi SUV kapható lesz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Touring</w:t>
        </w:r>
      </w:hyperlink>
      <w:r>
        <w:rPr>
          <w:sz w:val="22"/>
          <w:szCs w:val="22"/>
        </w:rPr>
        <w:t xml:space="preserve"> - kombi – változatban is, amely 140 mm-rel hosszabb és 33 százalékkal nagyobb, kereken 600 literes a csomagtartója. Természetesen az összes műszaki frissítést (az akkupakk vízhűtése és előkondiocionálása, valamint takarékosabb és könnyebb villanymotorok) is megkapja a modell. Az elsőkerékhajtású változat 224, míg a kétmotoros 4x4-es 380 lóerőt kínál a vezető számára.</w:t>
      </w:r>
    </w:p>
    <w:p>
      <w:pPr>
        <w:spacing w:after="100"/>
      </w:pPr>
      <w:r>
        <w:rPr>
          <w:sz w:val="22"/>
          <w:szCs w:val="22"/>
        </w:rPr>
        <w:t xml:space="preserve">A Toyota neve mára egyet jelent a világ legjobb öntöltő hibrid hajtásával – természetesen ilyenből is akad újdonság bőven. A legkisebb Aygo X mellett 2026-ra teljesen megújul a világ legnépszerűbb autója,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platós kategória örökzöldje,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Előbbi továbbra is a családi SUV-k etalonja marad, hiszen a tágas utastér mellett a Toyota teljes körű biztonsági csomagja, a Safety Sense negyedik generációja jár hozzá, a hibrid hajtás pedig elnyűhetetlen, így hosszú ideig garantálja a gondmentes autózást. A Hilux kilencedik generációja sok műszaki újdonságot hoz – lesz belőle például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tisztán elektromos hajtású kivitel</w:t>
        </w:r>
      </w:hyperlink>
      <w:r>
        <w:rPr>
          <w:sz w:val="22"/>
          <w:szCs w:val="22"/>
        </w:rPr>
        <w:t xml:space="preserve"> a WLTP szerint nagyjából 240 km hatótávval. Ez a változat érkezik elsőként. A két villanymotor garantálja az összkerékhajtást, a teherbírás 700 kg, a vontatható tömeg pedig másfél tonna felett lesz. Jó tudni, hogy a 700 mm-es gázlómélység egyezik a később érkező gázolajos mild hibrid változatéval.</w:t>
      </w:r>
    </w:p>
    <w:p>
      <w:pPr>
        <w:spacing w:after="100"/>
      </w:pPr>
      <w:r>
        <w:rPr>
          <w:sz w:val="22"/>
          <w:szCs w:val="22"/>
        </w:rPr>
        <w:t xml:space="preserve">Az újdonságok sokasága mellett szokatlanul jó hírrel is szolgált a Toyota: több modelljének árát csökkentette 2026-ra. Az Aygo X kifutó változata például hatmillió forint alatt hazavihető, de az örökzöld Corolla (kategóriájában második hely) is olcsóbb lett 600 ezer forinttal – így ismét lehet kapni hibrid Corollát tízmillió alatt. A megújult bZ4X ára is csökkent, méghozzá kereken egymillió forinttal.</w:t>
      </w:r>
    </w:p>
    <w:p>
      <w:pPr>
        <w:spacing w:after="100"/>
      </w:pPr>
      <w:r>
        <w:rPr>
          <w:sz w:val="22"/>
          <w:szCs w:val="22"/>
        </w:rPr>
        <w:t xml:space="preserve">A Toyota Nyílt Napok rendezvényei február 2-től 7-ig-tartanak az ország harmincnyolc Toyota-kereskedésében. Érdemes ellátogatni valamelyikbe, hiszen az újdonságok részletes megismerése mellett további nagyvonalú ajánlatokat is kaphat a vásárló az ország legkelendőbb autómárkájától.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https://news.smartermedia.hu/hazai-hirek/nyilt-napokkal-ujdonsagokkal-es-no1-ajanlatokkal-inditja-az-evet-a-toyota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df.sites.toyota.hu/arlista_uj_aygo_x.pdf" TargetMode="External"/>
  <Relationship Id="rId8" Type="http://schemas.openxmlformats.org/officeDocument/2006/relationships/hyperlink" Target="https://pdf.sites.toyota.hu/arlista_toyota_c-hr_2026.pdf" TargetMode="External"/>
  <Relationship Id="rId9" Type="http://schemas.openxmlformats.org/officeDocument/2006/relationships/hyperlink" Target="https://pdf.sites.toyota.hu/arlista_c-hr_plug_in_2026.pdf" TargetMode="External"/>
  <Relationship Id="rId10" Type="http://schemas.openxmlformats.org/officeDocument/2006/relationships/hyperlink" Target="https://pdf.sites.toyota.hu/arlista_toyota_uj_bZ4x.pdf" TargetMode="External"/>
  <Relationship Id="rId11" Type="http://schemas.openxmlformats.org/officeDocument/2006/relationships/hyperlink" Target="https://www.toyota.hu/modellek/hamarosan/bz4x-touring" TargetMode="External"/>
  <Relationship Id="rId12" Type="http://schemas.openxmlformats.org/officeDocument/2006/relationships/hyperlink" Target="https://www.toyota.hu/modellek/rav4" TargetMode="External"/>
  <Relationship Id="rId13" Type="http://schemas.openxmlformats.org/officeDocument/2006/relationships/hyperlink" Target="https://www.toyota.hu/modellek/toyota-hilux" TargetMode="External"/>
  <Relationship Id="rId14" Type="http://schemas.openxmlformats.org/officeDocument/2006/relationships/hyperlink" Target="https://www.toyota.hu/modellek/hamarosan/hilux-bev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2026-05-31T00:08:55+02:00</dcterms:created>
  <dcterms:modified xsi:type="dcterms:W3CDTF">2026-05-31T00:08:55+02:00</dcterms:modified>
  <dc:title/>
  <dc:description/>
  <dc:subject/>
  <cp:keywords/>
  <cp:category/>
</cp:coreProperties>
</file>