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elnök-vezérigazgató a Toyota élén</w:t>
      </w:r>
    </w:p>
    <w:p>
      <w:r>
        <w:rPr>
          <w:sz w:val="22"/>
          <w:szCs w:val="22"/>
          <w:b/>
        </w:rPr>
        <w:t xml:space="preserve">Mindössze három év után távozik a Toyota Motor Company éléről Szató Kodzsi, feladatait a vállalat eddigi pénzügyi igazgatója, Kon Kenta veszi át. Szató-szan a jövőben az igazgatótanács elnökhelyetteseként az iparági feladatokkal foglalkozik. Tojoda Akió pozíciója nem változik.</w:t>
      </w:r>
    </w:p>
    <w:p/>
    <w:p>
      <w:pPr>
        <w:spacing w:after="100"/>
      </w:pPr>
      <w:r>
        <w:rPr>
          <w:sz w:val="22"/>
          <w:szCs w:val="22"/>
        </w:rPr>
        <w:t xml:space="preserve">Átszervezte felsővezetését a Toyota Motor Company (TMC). A vállalat mindennapos irányítását az eddigi </w:t>
      </w:r>
      <w:r>
        <w:rPr>
          <w:sz w:val="22"/>
          <w:szCs w:val="22"/>
          <w:i/>
          <w:iCs/>
        </w:rPr>
        <w:t xml:space="preserve">Szató Kodzsi </w:t>
      </w:r>
      <w:r>
        <w:rPr>
          <w:sz w:val="22"/>
          <w:szCs w:val="22"/>
        </w:rPr>
        <w:t xml:space="preserve">(56 éves) a korábbi pénzügyi igazgatónak, </w:t>
      </w:r>
      <w:r>
        <w:rPr>
          <w:sz w:val="22"/>
          <w:szCs w:val="22"/>
          <w:i/>
          <w:iCs/>
        </w:rPr>
        <w:t xml:space="preserve">Kon Kentának</w:t>
      </w:r>
      <w:r>
        <w:rPr>
          <w:sz w:val="22"/>
          <w:szCs w:val="22"/>
        </w:rPr>
        <w:t xml:space="preserve"> (57) adja át. Kon-szanra, aki régóta élvezi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bizalmát, a Toyota gazdasági felvirágoztatásának egyik kulcsfigurájaként tekint a szakma. A pénzügyi igazgatói posztot 2020 és 2023 között, majd 2025 júliusától töltötte be, 2023 óta ő a Toyota szoftverfejlesztéssel és autonóm mobilitással foglalkozó leányvállalatának, a Woven by Toyotának a pénzügyi igazgatója. Emellett ő vezeti a Toyota-csoport ingatlankereskedelemmel foglalkozó leányvállalatát, a Toyota Fudosan Companyt. </w:t>
      </w:r>
    </w:p>
    <w:p>
      <w:pPr>
        <w:spacing w:after="100"/>
      </w:pPr>
      <w:r>
        <w:rPr>
          <w:sz w:val="22"/>
          <w:szCs w:val="22"/>
        </w:rPr>
        <w:t xml:space="preserve">Szató Kodzsit ezzel egy időben kinevezték az igazgatótanács elnökhelyettesének, továbbá ő lesz a TMC történetének első iparági igazgatója (Chief Industrial Officer.) A kifejezetten Szató-szanra szabott munkakörben szélesebb körű autóipari feladatokkal fog foglalkozni. A TMC közleménye szerint a felsővezetés átszervezésének éppen az volt az egyik legfontosabb oka, hogy tehermentesítsék Szató-szant a rá nehezedő feladatok alól. </w:t>
      </w:r>
    </w:p>
    <w:p>
      <w:pPr>
        <w:spacing w:after="100"/>
      </w:pPr>
      <w:r>
        <w:rPr>
          <w:sz w:val="22"/>
          <w:szCs w:val="22"/>
        </w:rPr>
        <w:t xml:space="preserve">Tavaly május óta ő vezeti Japán első számú üzleti szövetségét, a Keidanrent, illetve idén januárban megválasztották a Japán Autóipari Gyártók Szövetsége (JAMA) új elnökének. A JAMA új vezetőjeként tartott székfoglaló beszédében a japán autóipar nemzetközi versenyképességének erősítését tűzte ki a szövetség céljául, amelynek érdekében többek között mesterséges intelligencia segítségével szeretné felhasználni a szigetország évszázados autóipari története során felhalmozott, hatalmas tudásmennyiséget.</w:t>
      </w:r>
    </w:p>
    <w:p>
      <w:pPr>
        <w:spacing w:after="100"/>
      </w:pPr>
      <w:r>
        <w:rPr>
          <w:sz w:val="22"/>
          <w:szCs w:val="22"/>
        </w:rPr>
        <w:t xml:space="preserve">A TMC által kiadott közlemény szerint a szerepcseréktől azt remélik, hogy felgyorsíthatók lesznek a döntéshozatali folyamatok, ezáltal a Toyota rövidebb idő alatt tud reagálni a külső és belső környezeti változásokra. Szintén kulcsfontosságú az általános iparági összefogás erősítése, nem csak a japán autóipar, de a Toyota szempontjából is: az autóipari szereplőből mobilitási szolgáltatóvá történő átlényegülésnek alapvető feltétele, hogy az autóiparon belül, valamint azon kívül is erős partneri szálakat szőjön a vállalat. </w:t>
      </w:r>
    </w:p>
    <w:p>
      <w:pPr>
        <w:spacing w:after="100"/>
      </w:pPr>
      <w:r>
        <w:rPr>
          <w:sz w:val="22"/>
          <w:szCs w:val="22"/>
        </w:rPr>
        <w:t xml:space="preserve">Ami a Kon Kentára váró feladatokat illeti, azok sem kisebb léptékűek: javítania kell a vállalat tevékenységeinek jövedelmezőségét, méghozzá rövid távon, és ehhez a cég egészét érintő reformokra lesz szükség, amelyeket ráadásul nem a funkcionális egységek mentén, hanem az értéklánc egészét tekintve kell megvalósítani. Független elemzők szerint pontosan Kon-szan korábbi, ilyen irányú tapasztalata és eredményessége miatt esett rá a választás.</w:t>
      </w:r>
    </w:p>
    <w:p>
      <w:pPr>
        <w:spacing w:after="100"/>
      </w:pPr>
      <w:r>
        <w:rPr>
          <w:sz w:val="22"/>
          <w:szCs w:val="22"/>
        </w:rPr>
        <w:t xml:space="preserve">A február 6-án bejelentett személyzeti változások április elsejével, azaz a következő pénzügyi év kezdetével lépnek hatályba.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https://news.smartermedia.hu/nemzetkozi-hirek/uj-elnok-vezerigazgato-a-toyota-elen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2026-05-13T04:04:07+02:00</dcterms:created>
  <dcterms:modified xsi:type="dcterms:W3CDTF">2026-05-13T04:04:07+02:00</dcterms:modified>
  <dc:title/>
  <dc:description/>
  <dc:subject/>
  <cp:keywords/>
  <cp:category/>
</cp:coreProperties>
</file>