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Terepjáró változat készült Toyota GR86-ból</w:t>
      </w:r>
    </w:p>
    <w:p>
      <w:r>
        <w:rPr>
          <w:sz w:val="22"/>
          <w:szCs w:val="22"/>
          <w:b/>
        </w:rPr>
        <w:t xml:space="preserve">A japán Kuhl Racing tuningcég egy rali ihlette átalakítást kínál a hátsókerék-meghajtású kupéhoz, opcionális turbóval, amely körülbelül 50 lóerővel növeli meg a 2,4 literes boxermotor teljesítményét.</w:t>
      </w:r>
    </w:p>
    <w:p/>
    <w:p>
      <w:pPr>
        <w:spacing w:after="100"/>
      </w:pPr>
      <w:r>
        <w:rPr>
          <w:sz w:val="22"/>
          <w:szCs w:val="22"/>
        </w:rPr>
        <w:t xml:space="preserve">A terepjáróvá alakított sportautók nem új találmányok, elég csak az emelt futóműves Porsche 911-esre és 959-esre gondolni, amelyek 1984-ben és 1986-ban megnyerték a Dakar-ralit </w:t>
      </w:r>
      <w:r>
        <w:rPr>
          <w:sz w:val="22"/>
          <w:szCs w:val="22"/>
          <w:i/>
          <w:iCs/>
        </w:rPr>
        <w:t xml:space="preserve">René Metge</w:t>
      </w:r>
      <w:r>
        <w:rPr>
          <w:sz w:val="22"/>
          <w:szCs w:val="22"/>
        </w:rPr>
        <w:t xml:space="preserve">-dzsel a volánnál. A Porsche a hajdan volt győzelmek tiszteletére jelentette meg 2022-ben az utcai 911-es Dakar változatát, amely összkerékhajtású, és nyolc centiméterrel hordja magasabban a hasát a normál változatnál, így könnyű terepen is jól elboldogul. </w:t>
      </w:r>
    </w:p>
    <w:p>
      <w:pPr>
        <w:spacing w:after="100"/>
      </w:pPr>
      <w:r>
        <w:rPr>
          <w:sz w:val="22"/>
          <w:szCs w:val="22"/>
        </w:rPr>
        <w:t xml:space="preserve">Hasonló recept alapján készült el a Lamborghini Huracán Serrato, az olasz szupersportkocsi „all-terrain” változata, amely 4,3 centivel hosszabb rugóútjaival, alsó védőlemezével és speciális, murván is jól tapadó gumiabroncsaival különleges színfolt a középre szerelt V10-es szívómotorjáról híres típus kínálatában. Sajnos ezek a szupersportkocsik azonban rendkívül drágák, így a legtöbb benzinvérű autórajongó számára elérhetetlenek. A japán </w:t>
      </w:r>
      <w:r>
        <w:rPr>
          <w:sz w:val="22"/>
          <w:szCs w:val="22"/>
          <w:i/>
          <w:iCs/>
        </w:rPr>
        <w:t xml:space="preserve">Kuhl Racing</w:t>
      </w:r>
      <w:r>
        <w:rPr>
          <w:sz w:val="22"/>
          <w:szCs w:val="22"/>
        </w:rPr>
        <w:t xml:space="preserve"> tuningcég pont azért készítette el a Toyota GR86 terepes változatát, hogy elérhető alternatívát kínáljon a fenti sportkocsinak, de úgy, hogy az eredeti donor autó driftelős karaktere és precíz irányíthatósága is megmaradjon. </w:t>
      </w:r>
      <w:r>
        <w:rPr>
          <w:sz w:val="22"/>
          <w:szCs w:val="22"/>
          <w:i/>
          <w:iCs/>
        </w:rPr>
        <w:t xml:space="preserve">Kataoka Takahiro</w:t>
      </w:r>
      <w:r>
        <w:rPr>
          <w:sz w:val="22"/>
          <w:szCs w:val="22"/>
        </w:rPr>
        <w:t xml:space="preserve"> cégvezető azt akarta, hogy a </w:t>
      </w:r>
      <w:r>
        <w:rPr>
          <w:sz w:val="22"/>
          <w:szCs w:val="22"/>
          <w:i/>
          <w:iCs/>
        </w:rPr>
        <w:t xml:space="preserve">Kuhl Outroad</w:t>
      </w:r>
      <w:r>
        <w:rPr>
          <w:sz w:val="22"/>
          <w:szCs w:val="22"/>
        </w:rPr>
        <w:t xml:space="preserve"> névre keresztelt modellel akár földutakon is lehessen száguldani és élvezetesen autózni.</w:t>
      </w:r>
    </w:p>
    <w:p>
      <w:pPr>
        <w:spacing w:after="100"/>
      </w:pPr>
      <w:r>
        <w:rPr>
          <w:sz w:val="22"/>
          <w:szCs w:val="22"/>
        </w:rPr>
        <w:t xml:space="preserve">A ralisport ihlette átalakító csomag messze túlmutat a kozmetikai módosításokon, hiszen a japán tuningcég akár a motor átalakítására is lehetőséget ad. Persze kívülről csak az egyedi body kit látszik, amely 25 mm-rel szélesített sárvédőket és egyéb karosszériaelemeket tartalmaz, amelyek nemcsak agresszívabb megjelenést és nagyobb leszorítóerőt kölcsönöznek a GR86-nak, hanem terepjárás közben segítenek megvédeni a karosszériáját a karcolásoktól és a sérülésektől. Az egyenként, külön is megvehető külső felszerelések között olyan elemek is vannak, mint a hátsó ablakok és a hátsó szélvédő műanyag rácsozása, az első-hátsó alsó, rozsdamentes acélból készült védőlemezek, a robusztus küszöbök, a pótkerékkel és trepnikkel megpakolt, LED-fényhíddal szerelt tetőcsomagtartó, a tekintélyes hátsó szárny, valamint a fényszórók felső részét takaró „szempillák”.</w:t>
      </w:r>
    </w:p>
    <w:p>
      <w:pPr>
        <w:spacing w:after="100"/>
      </w:pPr>
      <w:r>
        <w:rPr>
          <w:sz w:val="22"/>
          <w:szCs w:val="22"/>
        </w:rPr>
        <w:t xml:space="preserve">Jól passzolnak a különleges terepkupé stílusához a 18 colos Verz-Wheels Nexsus Nex02 kovácsolt alumíniumfelnik, amelyek nem csak látványosak, hanem a Kuhl Racing szerint rendkívül könnyűek és masszívak is. A keréktárcsákra olyan gumikat húznak, amelyek laza talajon is megfelelő tapadást biztosítanak, és gyárinál magasabb oldalfaluknak köszönhetően kevésbé sérülékenyek és kényelmesebb rugózást biztosítanak. Újdonság még a hátsó lámpákat összekötő sötét betét, az első sárvédőn látható két apró légterelő, valamint az első-hátsó kengururács is.</w:t>
      </w:r>
    </w:p>
    <w:p>
      <w:pPr>
        <w:spacing w:after="100"/>
      </w:pPr>
      <w:r>
        <w:rPr>
          <w:sz w:val="22"/>
          <w:szCs w:val="22"/>
        </w:rPr>
        <w:t xml:space="preserve">A mechanikai fejlesztések legalább ilyen jelentősek. A Kuhl Racing saját rugóstagjai 7,6 centiméterrel növelik a hasmagasságot a 13 centis gyári értékhez képest, de akinek ez kevés, az megrendelheti az opcionális hidraulikus emelőrendszert is, amely akár 11,6 centiméterrel is képes feljebb emelni a kétajtós sportkocsit. Ez már lehetővé teszi a GR86 számára, hogy egyenetlen, kátyús földutakon vagy könnyű terepen is képes legyen haladni. Az emelt futóműben a Kuhl Racing által fejlesztett verseny lengéscsillapítók tompítják az úthibák ütéseit, a megállásról szintén a tuningcég saját fejlesztésű, nagy teljesítményű fékrendszere gondoskodik, elöl hat-, hátul négy dugattyús féknyergekkel.</w:t>
      </w:r>
    </w:p>
    <w:p>
      <w:pPr>
        <w:spacing w:after="100"/>
      </w:pPr>
      <w:r>
        <w:rPr>
          <w:sz w:val="22"/>
          <w:szCs w:val="22"/>
        </w:rPr>
        <w:t xml:space="preserve">Az opcionális Trust készlet kb. 50 lóerős teljesítménynövekedést biztosít a gyári motorhoz képest. A GReddy feltöltővel és a hatalmas sportlégszűrővel a 2,4 literes, négyhengeres boxermotor közel 290 lóerőt produkál, ami biztosan sokat javít a gyárilag sem rossz (gyorsulás 0-100 km/h-ra: 6,3 mp, végsebesség 226 km/h) menetteljesítményeken. Arányaiban még többet nőtt a nyomaték: 250 Nm helyett már 390 Nm-rel gazdálkodhat a sofőr, ráadásul a korábbinál jóval kisebb (3700 helyett 2000) fordulatszám mellett, ami nagyban megkönnyíti a driftelést, akár száraz aszfalton is. Természetesen a terepes GR86 is kizárólag hátsókerék-meghajtású kivitelben kapható, a vevő azt döntheti el, hogy hatfokozatú kézi vagy automata sebességváltóval kéri-e.</w:t>
      </w:r>
    </w:p>
    <w:p>
      <w:pPr>
        <w:spacing w:after="100"/>
      </w:pPr>
      <w:r>
        <w:rPr>
          <w:sz w:val="22"/>
          <w:szCs w:val="22"/>
        </w:rPr>
        <w:t xml:space="preserve">A Kuhl Racing a komplett átalakító készletért fényezéssel, beépítéssel 4,15 millió jent (8,45 millió forintot) kér Japánban, de ebben a kiindulási alapnak használt, lecsupaszított, RC felszereltségű Toyota GR86 közel hárommillió jenes (6,1 millió forint) listaára nincs még benne.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https://news.smartermedia.hu/tuning/terepjaro-valtozat-keszult-toyota-gr86-bol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2026-09-28T02:37:22+02:00</dcterms:created>
  <dcterms:modified xsi:type="dcterms:W3CDTF">2026-09-28T02:37:22+02:00</dcterms:modified>
  <dc:title/>
  <dc:description/>
  <dc:subject/>
  <cp:keywords/>
  <cp:category/>
</cp:coreProperties>
</file>