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Páratlanul kedvező feltételekkel lízingelhetők Magyarország kedvenc Lexus modellei</w:t>
      </w:r>
    </w:p>
    <w:p>
      <w:r>
        <w:rPr>
          <w:sz w:val="22"/>
          <w:szCs w:val="22"/>
          <w:b/>
        </w:rPr>
        <w:t xml:space="preserve">Márciusban különösen egyszerű hozzájutni a Lexus legnépszerűbb szabadidőjárműveihez. Az NX és RX modellek mindössze 1,9%-os ügyleti kamattal, már akár nettó 125 ezer forintos havidíj ellenében elérhetők a márka céges ügyfelei számára.</w:t>
      </w:r>
    </w:p>
    <w:p/>
    <w:p>
      <w:pPr>
        <w:spacing w:after="100"/>
      </w:pPr>
      <w:r>
        <w:rPr>
          <w:sz w:val="22"/>
          <w:szCs w:val="22"/>
        </w:rPr>
        <w:t xml:space="preserve">A Lexus RX 1998-ban, a Lexus NX 2014-ben mutatkozott be, és a két modell a születésüket elválasztó másfél évtized ellenére kísértetiesen hasonló karriert futott be. Az RX a világ első prémium-szabadidőjárműveként, majd (2005-től) a világ első prémium-hibridmodelljeként katapultált az eladási listák élére. Az ötödik generációjában járó modell a mai napig a legnépszerűbb felső-középkategóriás szabadidőjármű a műfaj hazájában, az Amerikai Egyesült Államokban, ráadásul az RX minden idők legkeresettebb Lexus típusa. </w:t>
      </w:r>
    </w:p>
    <w:p>
      <w:pPr>
        <w:spacing w:after="100"/>
      </w:pPr>
      <w:r>
        <w:rPr>
          <w:sz w:val="22"/>
          <w:szCs w:val="22"/>
        </w:rPr>
        <w:t xml:space="preserve">Ha az eddig két generációt megélt Lexus NX másodhegedűs is az USA-ban, a világ összes többi jelentős piacán, valamint globális szinten is a márka legkeresettebb modellje. Nincs ez másképp Magyarországon sem, ahol 2025-ben az NX 546 eladott példánnyal az első, a 256 darabos forgalmat bonyolító RX a második helyen zárta a márka eladásait. A két típus együtt a Lexus magyarországi összeladásainak 59 százalékát teszi ki.</w:t>
      </w:r>
    </w:p>
    <w:p>
      <w:pPr>
        <w:spacing w:after="100"/>
      </w:pPr>
      <w:r>
        <w:rPr>
          <w:sz w:val="22"/>
          <w:szCs w:val="22"/>
        </w:rPr>
        <w:t xml:space="preserve">Az NX és az RX együtt világszerte meghatározza a Lexus múltját, jelenét és jövőjét, és most mindkét típust különösen kedvező feltételekkel lízingelhetik a márka magyarországi vállalati ügyfelei. A nyílt végű lízing konstrukciók közös jellemzője a kivételesen kedvező, mindössze 1,9 százalékos ügyleti kamat válllati ügyfeleknek.</w:t>
      </w:r>
    </w:p>
    <w:p>
      <w:pPr>
        <w:spacing w:after="100"/>
      </w:pPr>
      <w:r>
        <w:rPr>
          <w:sz w:val="22"/>
          <w:szCs w:val="22"/>
        </w:rPr>
        <w:t xml:space="preserve">Magánszemélyek számára zárt végű lízing finanszírozással érhetőek el az NX és RX modellek 1,9% TMH-mel, akár 5 éves futamidővel, minimum 30% önerővel.</w:t>
      </w:r>
    </w:p>
    <w:p>
      <w:pPr>
        <w:spacing w:after="100"/>
      </w:pPr>
      <w:r>
        <w:rPr>
          <w:sz w:val="22"/>
          <w:szCs w:val="22"/>
        </w:rPr>
        <w:t xml:space="preserve">A középkategóriás Lexus NX kétféle hajtásláncváltozatban elérhető. Az NX 350h full hibrid 200 LE rendszerteljesítménnyel, első- és összkerékhajtással elérhető, a fejlett hibrid hajtáslánc jóvoltából kombinált üzemanyagfogyasztása egy kisautóénak (5,6–6,5 liter/100km) felel meg. Ebbe a modellbe akár havi 125 000 nettó lízingdíj fejében beülhetnek céges ügyfeleink. Az összkerékhajtású NX 450h plug-in hibrid rendszerteljesítménye 292 lóerő, rendeltetésszerű használat (az akkumulátor rendszeres, hálózatról történő feltöltése) esetén az átlagos üzemanyag-felhasználás 3,3–2,9 l/100 km; az autó egy feltöltéssel akár 74 kilométert képes tisztán elektromos üzemben megtenni. A kifejezetten sportos, álló helyzetből 6,4 mp alatt 100 km/órára gyorsuló Lexus NX 450h belépő havi lízingdíja nettó 175 000 Ft.</w:t>
      </w:r>
    </w:p>
    <w:p>
      <w:pPr>
        <w:spacing w:after="100"/>
      </w:pPr>
      <w:r>
        <w:rPr>
          <w:sz w:val="22"/>
          <w:szCs w:val="22"/>
        </w:rPr>
        <w:t xml:space="preserve">A felső-középkategóriás Lexus RX minden kivitele összkerékhajtású. Az RX 350h (207 LE rendszerteljesítmény, 6,3–6,6 l/100 km átlagfogyasztás) és az RX 450h (292 LE rendszerteljesítmény, 1,1–1,2 l/100 km kombinált WLTP fogyasztás) ugyanúgy a Lexus kiforrott, 2,5 literes, soros négyhengeres szívómotorjára épülnek, mint az NX sorozat azonos jelzésű modellváltozatai. Különleges ajánlat a 2,4 literes turbómotorral szerelt, szuverén összteljesítményű Lexus RX 500h sporthibrid, amely kiemelkedő, 371 lóerős rendszerteljesítményéhez és a 6,2 másodperces gyorsulásához (0-100 km/h) képest kifejezetten takarékos (8,0–8,3 l/100km.) Az RX három motorizációja havi nettó 200 000 Ft, 220 000 Ft, illetve 255 000 Ft lízingdíjtól kezdődően érhető el.</w:t>
      </w:r>
    </w:p>
    <w:p>
      <w:pPr>
        <w:spacing w:after="100"/>
      </w:pPr>
      <w:r>
        <w:rPr>
          <w:sz w:val="22"/>
          <w:szCs w:val="22"/>
        </w:rPr>
        <w:t xml:space="preserve">A március hónap folyamán különösen kedvező havi lízingdíjak mellett más erős érvek is szólnak a Lexus bestseller szabadidőjárművei mellett. A márka legendás megbízhatósága, amelyet az évek során számos, független felmérés és kutatás igazolt, kifejezetten jó értéktartást szavatol a modelleknek. Így a Lexus szabadidőjárművek lízingelése befektetés a biztos jövőbe, amely a problémamentes használat után a szerződés előnyös feltételekkel történő lezárását prognosztizálja.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 Magyarország, Lexus South Pointe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https://news.smartermedia.hu/hazai-hirek/paratlanul-kedvezo-feltetelekkel-lizingelhetok-magyarorszag-kedvenc-lexus-modellei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2026-10-19T07:35:25+02:00</dcterms:created>
  <dcterms:modified xsi:type="dcterms:W3CDTF">2026-10-19T07:35:25+02:00</dcterms:modified>
  <dc:title/>
  <dc:description/>
  <dc:subject/>
  <cp:keywords/>
  <cp:category/>
</cp:coreProperties>
</file>