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Kávét készített nagyautóiból a Toyota</w:t>
      </w:r>
    </w:p>
    <w:p>
      <w:r>
        <w:rPr>
          <w:sz w:val="22"/>
          <w:szCs w:val="22"/>
          <w:b/>
        </w:rPr>
        <w:t xml:space="preserve">A Toyota egy japán kávégyártó vállalattal karöltve négy különleges keveréket állított elő, amelyeket a Toyota Crown modellcsalád tagjai ihlettek, elkészítésében pedig a jövő üzemanyagát: a hidrogént hívták segítségül.</w:t>
      </w:r>
    </w:p>
    <w:p/>
    <w:p>
      <w:pPr>
        <w:spacing w:after="100"/>
      </w:pPr>
      <w:r>
        <w:rPr>
          <w:sz w:val="22"/>
          <w:szCs w:val="22"/>
        </w:rPr>
        <w:t xml:space="preserve">Az UCC kávémárka szakértői a Toyota munkatársaival karöltve különleges projektet indítottak útjára. A cél az volt, hogy megteremtsék a márka zászlóshajó-modellcsaládja, a négytagú Crown-sorozat által ihletett kávékompozíciókat – és ha már Toyota, a pörkölést is hidrogén segítségével végezték.</w:t>
      </w:r>
    </w:p>
    <w:p>
      <w:pPr>
        <w:spacing w:after="100"/>
      </w:pPr>
      <w:r>
        <w:rPr>
          <w:sz w:val="22"/>
          <w:szCs w:val="22"/>
        </w:rPr>
        <w:t xml:space="preserve">De miért pont kávé, és miért nem tea, ha már Japánról van szó? A kérdés jogos, ugyanakkor téves feltételezésen alapul. Japán ugyanis sokkal inkább kávés nemzet – sőt, a világ egyik legjelentősebb kávéfogyasztója. A kávézásnak évszázados hagyományai vannak, a kávéeladásokból származó bevételek terén pedig a második helyen áll a nemzet, közvetlenül az Amerikai Egyesült Államok mögött.</w:t>
      </w:r>
    </w:p>
    <w:p>
      <w:pPr>
        <w:spacing w:after="100"/>
      </w:pPr>
      <w:r>
        <w:rPr>
          <w:sz w:val="22"/>
          <w:szCs w:val="22"/>
        </w:rPr>
        <w:t xml:space="preserve">A kávét holland kereskedők vezették be a szigetországban, valamikor a XVII. század során, az első kávéház a XIX. század második felében nyílt meg. A XX. század első éveiben tömegesen vándoroltak ki japán munkások Brazíliába, hogy a helyi kávéiparban dolgozzanak; az itt szerzett tapasztalatok kétségtelenül hozzájárultak ahhoz, az 1930-as években megkezdődjön japán saját kávéiparának a kialakulása. A második világháború alatt betiltották, mint nyugati eredetű élvezeti cikket, az ötvenes években luxusterméknek számított, és csak a gazdagok engedhették meg maguknak.</w:t>
      </w:r>
    </w:p>
    <w:p>
      <w:pPr>
        <w:spacing w:after="100"/>
      </w:pPr>
      <w:r>
        <w:rPr>
          <w:sz w:val="22"/>
          <w:szCs w:val="22"/>
        </w:rPr>
        <w:t xml:space="preserve">Az 1960-as évek végén robbanásszerű változás következett be: megjelentek a piacon a nagy globális termelők, és kialakult a kávéházak kultúrája, amelyek a társadalom fejlődésében, és azon belül a középosztály megerősödésében is kulcsszerepet játszott. A japánok minden formában rajonganak a kávéért, az instanttól kezdve a kézműves különlegességekig – az előbbit a japán gazdaság és munkatempó diktálta, folyamatos rohanás, az utóbbit a kávézás társas szertartása motiválja. Ez egyben azt is jelenti, hogy a japánok a legritkább esetben kávéznak otthon, annál többet menet közben vagy kávéházban.</w:t>
      </w:r>
    </w:p>
    <w:p>
      <w:pPr>
        <w:spacing w:after="100"/>
      </w:pPr>
      <w:r>
        <w:rPr>
          <w:sz w:val="22"/>
          <w:szCs w:val="22"/>
        </w:rPr>
        <w:t xml:space="preserve">VIDEO: https://youtu.be/hJanL437P30</w:t>
      </w:r>
    </w:p>
    <w:p>
      <w:pPr>
        <w:spacing w:after="100"/>
      </w:pPr>
      <w:r>
        <w:rPr>
          <w:sz w:val="22"/>
          <w:szCs w:val="22"/>
        </w:rPr>
        <w:t xml:space="preserve">Már csak ezért is stílusos, hogy az UCC kávégyártó a japán autóipar egyik meghatározó modelljéből merített ihletet legújabb termékcsaládjához. A Toyota Crown 1955 óta része a japán utcaképnek, és ezzel a szigetország legrégebbi, folyamatosan fennálló személyautó-típusa. A Crown jelenleg tizenhatodik generációjában jár, és modern műszaki alapjai mellett az teszi egyedülállóvá, hogy a sorozat gyökereihez visszanyúlva </w:t>
      </w:r>
      <w:hyperlink r:id="rId7" w:history="1">
        <w:r>
          <w:rPr>
            <w:color w:val="0000FF"/>
            <w:sz w:val="22"/>
            <w:szCs w:val="22"/>
            <w:u w:val="single"/>
          </w:rPr>
          <w:t xml:space="preserve">többféle karosszériaverzióban</w:t>
        </w:r>
      </w:hyperlink>
      <w:r>
        <w:rPr>
          <w:sz w:val="22"/>
          <w:szCs w:val="22"/>
        </w:rPr>
        <w:t xml:space="preserve"> is elérhető. Létezik ugyanis belőle klasszikus limuzin (</w:t>
      </w:r>
      <w:hyperlink r:id="rId8" w:history="1">
        <w:r>
          <w:rPr>
            <w:color w:val="0000FF"/>
            <w:sz w:val="22"/>
            <w:szCs w:val="22"/>
            <w:u w:val="single"/>
          </w:rPr>
          <w:t xml:space="preserve">Sedan</w:t>
        </w:r>
      </w:hyperlink>
      <w:r>
        <w:rPr>
          <w:sz w:val="22"/>
          <w:szCs w:val="22"/>
        </w:rPr>
        <w:t xml:space="preserve">), emelt kombi (</w:t>
      </w:r>
      <w:hyperlink r:id="rId9" w:history="1">
        <w:r>
          <w:rPr>
            <w:color w:val="0000FF"/>
            <w:sz w:val="22"/>
            <w:szCs w:val="22"/>
            <w:u w:val="single"/>
          </w:rPr>
          <w:t xml:space="preserve">Estate</w:t>
        </w:r>
      </w:hyperlink>
      <w:r>
        <w:rPr>
          <w:sz w:val="22"/>
          <w:szCs w:val="22"/>
        </w:rPr>
        <w:t xml:space="preserve">), terepkupé (</w:t>
      </w:r>
      <w:hyperlink r:id="rId10" w:history="1">
        <w:r>
          <w:rPr>
            <w:color w:val="0000FF"/>
            <w:sz w:val="22"/>
            <w:szCs w:val="22"/>
            <w:u w:val="single"/>
          </w:rPr>
          <w:t xml:space="preserve">Sport</w:t>
        </w:r>
      </w:hyperlink>
      <w:r>
        <w:rPr>
          <w:sz w:val="22"/>
          <w:szCs w:val="22"/>
        </w:rPr>
        <w:t xml:space="preserve">) és négyajtós </w:t>
      </w:r>
      <w:hyperlink r:id="rId11" w:history="1">
        <w:r>
          <w:rPr>
            <w:color w:val="0000FF"/>
            <w:sz w:val="22"/>
            <w:szCs w:val="22"/>
            <w:u w:val="single"/>
          </w:rPr>
          <w:t xml:space="preserve">Crossover</w:t>
        </w:r>
      </w:hyperlink>
      <w:r>
        <w:rPr>
          <w:sz w:val="22"/>
          <w:szCs w:val="22"/>
        </w:rPr>
        <w:t xml:space="preserve"> – ahogy a faramuci meghatározások is mutatják, többségük nem skatulyázható be egyetlen hagyományos kategóriába sem. </w:t>
      </w:r>
    </w:p>
    <w:p>
      <w:pPr>
        <w:spacing w:after="100"/>
      </w:pPr>
      <w:r>
        <w:rPr>
          <w:sz w:val="22"/>
          <w:szCs w:val="22"/>
        </w:rPr>
        <w:t xml:space="preserve">A tradíciókat vadonatúj értelmezésben folytató Crown tökéletes inspiráció tehát a hasonlóképpen újszerűnek szánt kávékompozíciókhoz. Ez utóbbiak alapját pedig egy vadonatúj pörkölő berendezés adta meg, amelyet a Toyota mérnökei fejlesztettek ki: a gáz helyett hidrogénnel üzemelő készülékben pontosabban szabályozható a hőmérséklet, ezért a megégés veszélye nélkül hosszabban pörkölhetők a kávészemek, ami zamatosabb, gyümölcsösebb ízvilágot eredményez.</w:t>
      </w:r>
    </w:p>
    <w:p>
      <w:pPr>
        <w:spacing w:after="100"/>
      </w:pPr>
      <w:r>
        <w:rPr>
          <w:sz w:val="22"/>
          <w:szCs w:val="22"/>
        </w:rPr>
        <w:t xml:space="preserve">A hordozható pörkölőt a Toyota kereskedelmi forgalomba szánt, </w:t>
      </w:r>
      <w:hyperlink r:id="rId12" w:history="1">
        <w:r>
          <w:rPr>
            <w:color w:val="0000FF"/>
            <w:sz w:val="22"/>
            <w:szCs w:val="22"/>
            <w:u w:val="single"/>
          </w:rPr>
          <w:t xml:space="preserve">cserélhető H2-palackokról</w:t>
        </w:r>
      </w:hyperlink>
      <w:r>
        <w:rPr>
          <w:sz w:val="22"/>
          <w:szCs w:val="22"/>
        </w:rPr>
        <w:t xml:space="preserve"> üzemeltették, a kiegészítő rendszereket pedig a Crown Sedan hidrogéntüzelőanyag-cellás (fuel cell) hajtásláncából vett elektromos energiával működtették.</w:t>
      </w:r>
    </w:p>
    <w:p>
      <w:pPr>
        <w:spacing w:after="100"/>
      </w:pPr>
      <w:r>
        <w:rPr>
          <w:sz w:val="22"/>
          <w:szCs w:val="22"/>
        </w:rPr>
        <w:t xml:space="preserve">Már csak az volt hátra, hogy az UCC ízmesterei megtalálják az egyes Crown-változatok karakteréhez leginkább illő aromakompozíciókat. Ehhez többször is kipróbálták a modelleket, hogy jellegzetességeiket le tudják fordítani a kávé nyelvére. A Sedan csendes, kecses, stabil, kényelmes utazóautó, a legklasszikusabb üzleti modell mind közül. Az Estate dinamikus, stílusos autó, ideális a természetkedvelő ügyfelek számára; erősebb és dinamikusabb, ugyanakkor könnyedebb a limuzinnál. A turbómotoros hibrid hajtáslánccal szerelt Crossover szedán a család legizmosabb, leghatározottabb tagja, sportos hangolású futóművel. Ami pedig a negyedik variánst, a szabadidőjárművet illeti, nem véletlenül kapta a Sport utónevet: ez a legkompaktabb és legkönnyebb modell a sorozatban, élettel teli és közvetlen személyiséggel és a széria legnagyobb fékjeivel.</w:t>
      </w:r>
    </w:p>
    <w:p>
      <w:pPr>
        <w:spacing w:after="100"/>
      </w:pPr>
      <w:r>
        <w:rPr>
          <w:sz w:val="22"/>
          <w:szCs w:val="22"/>
        </w:rPr>
        <w:t xml:space="preserve">Talán nem véletlen, hogy az UCC szakértője, </w:t>
      </w:r>
      <w:r>
        <w:rPr>
          <w:sz w:val="22"/>
          <w:szCs w:val="22"/>
          <w:i/>
          <w:iCs/>
        </w:rPr>
        <w:t xml:space="preserve">Szatomi-szan</w:t>
      </w:r>
      <w:r>
        <w:rPr>
          <w:sz w:val="22"/>
          <w:szCs w:val="22"/>
        </w:rPr>
        <w:t xml:space="preserve"> ez utóbbihoz találta meg legegyszerűbben a tökéletes ízvilágot, míg a legtöbb fejtörést a család legkiegyensúlyozottabb tagja, a kombi okozta neki. Néhány hónapnyi kísérletezés után összeálltak az ízek: a Crossoverhez társított kávé merész, jellegzetes aromával indít, majd kibontakozik, míg a Sedan itala az első kortytól az utolsóig egyenletes, robusztus ízélményt biztosít. A Sport szépséges és tüzes, mint egy elegáns nagyvárosi hölgy, az Estate pedig a Sedan kiegyensúlyozottságát összetett, élménygazdag ízkombinációkkal színesíti.</w:t>
      </w:r>
    </w:p>
    <w:p>
      <w:pPr>
        <w:spacing w:after="100"/>
      </w:pPr>
      <w:r>
        <w:rPr>
          <w:sz w:val="22"/>
          <w:szCs w:val="22"/>
        </w:rPr>
        <w:t xml:space="preserve">Noha a Crown-ihletésű keverékek kereskedelmi forgalomba kerülnek Japánban, mindez persze csak játék volt, hiszen a Toyota és az UCC együttműködésének valódi gyümölcse az az ipari méretű pörkölő berendezés, amely évente 6000 tonna pörkölt kávé előállítására képes. A berendezés hidrogénnel, illetve sűrített földgázzal is üzemeltethető. Tüzelőanyag-váltáskor előbb nitrogénnel mossák át a rendszert, hiszen a két gáz keveredése a begyújtáskor robbanást okozhatna. A tapasztalatok szerint a hidrogén ténylegesen megváltoztatja a kávé ízét, ezért az UCC örömmel alkalmazná azt rendszeresen. Ehhez persze arra lesz szükség, hogy az üzemanyag ára jelentősen csökkenjen, ami viszont úgy érhető el, ha minél szélesebb körben megismerik és igénylik a technológiát. Ördögi körről van tehát szó, amely azonban megtörhető és mindenki előnyére fordítható: legyen szó </w:t>
      </w:r>
      <w:hyperlink r:id="rId13" w:history="1">
        <w:r>
          <w:rPr>
            <w:color w:val="0000FF"/>
            <w:sz w:val="22"/>
            <w:szCs w:val="22"/>
            <w:u w:val="single"/>
          </w:rPr>
          <w:t xml:space="preserve">közlekedésről</w:t>
        </w:r>
      </w:hyperlink>
      <w:r>
        <w:rPr>
          <w:sz w:val="22"/>
          <w:szCs w:val="22"/>
        </w:rPr>
        <w:t xml:space="preserve">, </w:t>
      </w:r>
      <w:hyperlink r:id="rId14" w:history="1">
        <w:r>
          <w:rPr>
            <w:color w:val="0000FF"/>
            <w:sz w:val="22"/>
            <w:szCs w:val="22"/>
            <w:u w:val="single"/>
          </w:rPr>
          <w:t xml:space="preserve">áruszállításról</w:t>
        </w:r>
      </w:hyperlink>
      <w:r>
        <w:rPr>
          <w:sz w:val="22"/>
          <w:szCs w:val="22"/>
        </w:rPr>
        <w:t xml:space="preserve">, kávégyártásról vagy egyéb </w:t>
      </w:r>
      <w:hyperlink r:id="rId15" w:history="1">
        <w:r>
          <w:rPr>
            <w:color w:val="0000FF"/>
            <w:sz w:val="22"/>
            <w:szCs w:val="22"/>
            <w:u w:val="single"/>
          </w:rPr>
          <w:t xml:space="preserve">háztartási</w:t>
        </w:r>
      </w:hyperlink>
      <w:r>
        <w:rPr>
          <w:sz w:val="22"/>
          <w:szCs w:val="22"/>
        </w:rPr>
        <w:t xml:space="preserve">, illetve </w:t>
      </w:r>
      <w:hyperlink r:id="rId16" w:history="1">
        <w:r>
          <w:rPr>
            <w:color w:val="0000FF"/>
            <w:sz w:val="22"/>
            <w:szCs w:val="22"/>
            <w:u w:val="single"/>
          </w:rPr>
          <w:t xml:space="preserve">szabadidős</w:t>
        </w:r>
      </w:hyperlink>
      <w:r>
        <w:rPr>
          <w:sz w:val="22"/>
          <w:szCs w:val="22"/>
        </w:rPr>
        <w:t xml:space="preserve"> célú felhasználásokról, minden kezdeményezés közelebb viszi az emberiséget a hidrogénalapú gazdaság álmához.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 UCC, Fuel Cell Works</w:t>
      </w:r>
    </w:p>
    <w:p>
      <w:r>
        <w:rPr>
          <w:sz w:val="22"/>
          <w:szCs w:val="22"/>
        </w:rPr>
        <w:t xml:space="preserve"> </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https://news.smartermedia.hu/nemzetkozi-hirek/kavet-keszitett-nagyautoibol-a-toyota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boviti-formabonto-nagyauto-csaladjat-toyota" TargetMode="External"/>
  <Relationship Id="rId8" Type="http://schemas.openxmlformats.org/officeDocument/2006/relationships/hyperlink" Target="https://news.smartermedia.hu/nemzetkozi-hirek/megerkezett-az-uj-toyota-crown-modellcsalad-legkonzervativabb-egyben" TargetMode="External"/>
  <Relationship Id="rId9" Type="http://schemas.openxmlformats.org/officeDocument/2006/relationships/hyperlink" Target="https://news.smartermedia.hu/nemzetkozi-hirek/megerkezett-toyota-highlander-elegansabb-alternativaja" TargetMode="External"/>
  <Relationship Id="rId10" Type="http://schemas.openxmlformats.org/officeDocument/2006/relationships/hyperlink" Target="https://news.smartermedia.hu/nemzetkozi-hirek/ennel-szexibb-auto-nem-kapta-meg-meg-toyota-uj-fizimiskajat" TargetMode="External"/>
  <Relationship Id="rId11" Type="http://schemas.openxmlformats.org/officeDocument/2006/relationships/hyperlink" Target="https://news.smartermedia.hu/nemzetkozi-hirek/modellcsaladda-valtozott-toyota-crown-izgalmas-terepszedan-kupe-az-elso-verzio" TargetMode="External"/>
  <Relationship Id="rId12" Type="http://schemas.openxmlformats.org/officeDocument/2006/relationships/hyperlink" Target="https://news.smartermedia.hu/nemzetkozi-hirek/sorozatgyartasba-kerulnek-a-toyota-hordozhato-hidrogenpalackjai" TargetMode="External"/>
  <Relationship Id="rId13" Type="http://schemas.openxmlformats.org/officeDocument/2006/relationships/hyperlink" Target="https://news.smartermedia.hu/nemzetkozi-hirek/mar-egy-toyota-mirai-is-bekerult-az-egyik-legnagyobb-holland-repuloter-flottajaba" TargetMode="External"/>
  <Relationship Id="rId14" Type="http://schemas.openxmlformats.org/officeDocument/2006/relationships/hyperlink" Target="https://news.smartermedia.hu/nemzetkozi-hirek/mas-sulycsoportban-folytatja-fcev-kutatasait-a-toyota" TargetMode="External"/>
  <Relationship Id="rId15" Type="http://schemas.openxmlformats.org/officeDocument/2006/relationships/hyperlink" Target="https://news.smartermedia.hu/nemzetkozi-hirek/elo-az-izlelobimbokkal-a-toyota-a-konyhaban-is-elindult-vilaghodito-utjara" TargetMode="External"/>
  <Relationship Id="rId16" Type="http://schemas.openxmlformats.org/officeDocument/2006/relationships/hyperlink" Target="https://news.smartermedia.hu/innovacio/hidrogenszaunat-keszitett-a-toyota-egy-finn-specialistaval-egyuttmukodve"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2026-09-21T07:24:06+02:00</dcterms:created>
  <dcterms:modified xsi:type="dcterms:W3CDTF">2026-09-21T07:24:06+02:00</dcterms:modified>
  <dc:title/>
  <dc:description/>
  <dc:subject/>
  <cp:keywords/>
  <cp:category/>
</cp:coreProperties>
</file>