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elkészítette Morizo MI-változatát</w:t>
      </w:r>
    </w:p>
    <w:p>
      <w:r>
        <w:rPr>
          <w:sz w:val="22"/>
          <w:szCs w:val="22"/>
          <w:b/>
        </w:rPr>
        <w:t xml:space="preserve">A Toyota kísérleti városában, a Woven City közösségben mostantól mindig és mindenütt jelen van Tojoda Akio. A cégcsoport egykori első embere egy mesterségesintelligencia-modellnek adta át értékrendjét, egyedülálló logikai és érvrendszerét, így vadonatúj szinten adhatja át pótolhatatlan tapasztalatait a helyi és globális társadalomnak. </w:t>
      </w:r>
    </w:p>
    <w:p/>
    <w:p>
      <w:pPr>
        <w:spacing w:after="100"/>
      </w:pPr>
      <w:r>
        <w:rPr>
          <w:sz w:val="22"/>
          <w:szCs w:val="22"/>
        </w:rPr>
        <w:t xml:space="preserve">A Toyota kísérleti társadalma, a </w:t>
      </w:r>
      <w:r>
        <w:rPr>
          <w:sz w:val="22"/>
          <w:szCs w:val="22"/>
          <w:i/>
          <w:iCs/>
        </w:rPr>
        <w:t xml:space="preserve">Woven City</w:t>
      </w:r>
      <w:r>
        <w:rPr>
          <w:sz w:val="22"/>
          <w:szCs w:val="22"/>
        </w:rPr>
        <w:t xml:space="preserve"> azért született meg, hogy túllépjenek az új mobilitási módozatok gépies fejlesztésén, és ne csak új eszközöket, de új értelmet is adjanak a mobilitásnak. A közösség küldetése, hogy feltérképezzék az együttműködésben rejlő távlatokat, és olyan környezetet teremtsenek, amelyben az ötletek egymást felerősítve képesek technológiai és társadalmi értékeket teremteni, és ezáltal előmozdítani a társadalom fejlődését. Ez a multiplikáció, azaz japánul kakezan a hosszas előkészítés után 2025 őszén megnyitott Woven City működésének egyik sarokköve, amely a kísérleti városban frissen létrehozott innovációk – például szoftverfejlesztési eredmények – mellett például a Toyota Motor Corporation évtizedes gyártástechnológiai tapasztalatait is integrálja a közös tudásba.</w:t>
      </w:r>
    </w:p>
    <w:p>
      <w:pPr>
        <w:spacing w:after="100"/>
      </w:pPr>
      <w:r>
        <w:rPr>
          <w:sz w:val="22"/>
          <w:szCs w:val="22"/>
        </w:rPr>
        <w:t xml:space="preserve">Hogy a kakezan minél gördülékenyebben, hatékonyabban érhesse el célját, a Woven City működésért felelős </w:t>
      </w:r>
      <w:r>
        <w:rPr>
          <w:sz w:val="22"/>
          <w:szCs w:val="22"/>
          <w:i/>
          <w:iCs/>
        </w:rPr>
        <w:t xml:space="preserve">Woven by Toyota</w:t>
      </w:r>
      <w:r>
        <w:rPr>
          <w:sz w:val="22"/>
          <w:szCs w:val="22"/>
        </w:rPr>
        <w:t xml:space="preserve"> egy különösen fejlett mesterséges intelligencia (MI) modellt hozott létre, és készül bevezetni a városban. Az </w:t>
      </w:r>
      <w:r>
        <w:rPr>
          <w:sz w:val="22"/>
          <w:szCs w:val="22"/>
          <w:b/>
          <w:i/>
          <w:iCs/>
        </w:rPr>
        <w:t xml:space="preserve">AI Vision Engine</w:t>
      </w:r>
      <w:r>
        <w:rPr>
          <w:sz w:val="22"/>
          <w:szCs w:val="22"/>
        </w:rPr>
        <w:t xml:space="preserve"> névre keresztelt modellnek nem az a feladata, hogy elvégezze a munkát az innovátorok helyett, hanem hogy az emberi intuíciót támogatva felgyorsítsa, hatékonyabbá tegye az alkotást. </w:t>
      </w:r>
    </w:p>
    <w:p>
      <w:pPr>
        <w:spacing w:after="100"/>
      </w:pPr>
      <w:r>
        <w:rPr>
          <w:sz w:val="22"/>
          <w:szCs w:val="22"/>
        </w:rPr>
        <w:t xml:space="preserve">Az AI Vision Engine – amely a világ egyik legfejlettebb VLM (azaz vizuális és nyelvi inputokat, magyarul képeket és szövegeket összehangoltan értelmezni és feldolgozni képes) mesterségesintelligencia-rendszere – segíthet például a város közösségének abban, hogy valós időben értesüljenek környezetük állapotáról, és késlekedés nélkül, optimálisan reagálhassanak arra. A Toyota VLM rendszere kamerákból, mobilitási rendszerekből és közvetlenül a felhasználóktól nyert információkat azonosítva, elemezve és ösztönözve segít rávilágítani bizonyos ismétlődő mintákra, felhívni a figyelmet potenciálisan kritikus helyzetekre, és elősegíteni a közösség együttműködésen alapuló reakcióját ezekre a jelenségekre, mindezt a lehető legbiztonságosabb közlekedés érdekében.</w:t>
      </w:r>
    </w:p>
    <w:p>
      <w:pPr>
        <w:spacing w:after="100"/>
      </w:pPr>
      <w:r>
        <w:rPr>
          <w:sz w:val="22"/>
          <w:szCs w:val="22"/>
        </w:rPr>
        <w:t xml:space="preserve">Az AI Vision Engine nem önmagában irányítja a város működését, hanem „aládolgozik” más vezérlő rendszereknek. Ilyen például a Woven City integrált ANZEN rendszere, amely azért felel, hogy a járművek mindig a pillanatnyi helyzet diktálta szükségleteknek megfelelő vezetőtámogatást biztosítsák. A járművektől és a közlekedési infrastruktúrától (pl. forgalomirányító jelzőlámpák) kapott vizuális jeleket feldolgozva megjósolja az emberek és járművek mozgásának várható irányát és sebességét, és ez alapján tesz komplex ajánlásokat a közlekedés összes résztvevőjének az adott szituáció minél hatékonyabb megoldására. A társadalom így organikus formában, gyakorlatilag élő szervezetként működhet, energiatakarékosan és kockázatmentesen.</w:t>
      </w:r>
    </w:p>
    <w:p>
      <w:pPr>
        <w:spacing w:after="100"/>
      </w:pPr>
      <w:r>
        <w:rPr>
          <w:sz w:val="22"/>
          <w:szCs w:val="22"/>
        </w:rPr>
        <w:t xml:space="preserve">Ehhez a magas szintű integrációhoz természetesen számos további kiszolgáló rendszerre van szükség. Egy integrált adatplatform például egységesített csomagokba rendezi a végtelen mennyiségű beérkező információt, míg egy másik rendszer ezeknek az adatcsomagoknak a megfelelő felhasználását segíti elő, mindvégig tiszteletben tartva a személyes adatok védelmét, és előtérbe helyezve az egyéni igények kielégítését.</w:t>
      </w:r>
    </w:p>
    <w:p>
      <w:pPr>
        <w:spacing w:after="100"/>
      </w:pPr>
      <w:r>
        <w:rPr>
          <w:sz w:val="22"/>
          <w:szCs w:val="22"/>
        </w:rPr>
        <w:t xml:space="preserve">Egy ilyen rendkívül összetett, ráadásul folyamatosan fejlődő és bővülő rendszer – hiszen a Woven Citybe rendszeresen költöznek be új innovátorok, akik egyedi szakértelmükkel hozzájárulnak a város működéséhez – irányításában felbecsülhetetlen szerep jut az emberi tapasztalatoknak. Ezért is „költözött be” a városba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alias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, a Toyota Motor Corporation egykori vezetője és jelenlegi tanácsadója, hogy személyes meglátásaival ösztönözze, inspirálja a közösség működését. Annak érdekében pedig, hogy ne csak a hús-vér lakosok, hanem a város működését kiszolgáló mesterségesintelligencia-modellek is részesülhessenek Tojoda-szan évtizedes bölcsességéből és vezetői tapasztalataiból, ezt a tudást átadták egy MI-modellnek, amely ezáltal a döntéshozatal során képes érvényesíteni Morizo meglátásait. </w:t>
      </w:r>
    </w:p>
    <w:p>
      <w:pPr>
        <w:spacing w:after="100"/>
      </w:pPr>
      <w:r>
        <w:rPr>
          <w:sz w:val="22"/>
          <w:szCs w:val="22"/>
        </w:rPr>
        <w:t xml:space="preserve">A Toyota természetesen nem vetemedett arra, hogy egy számítógépbe táplált tudatra bízta volna több ezer ember sorsát. Az Akio Toyoda MI elsődlegesen az emblematikus vezető karizmatikus személyes stílusát, meggyőző erejét hivatott a digitális világban képviselni. Ilyenformán feladata nem az irányítás, hanem a tájékoztatás, az érvelés, a meggyőzés: azért született, hogy elősegítse a mesterséges intelligencia elfogadását, szorgalmazza annak minél szélesebb körű alkalmazását, és kapcsolatot biztosítson a kísérleti közösség és a „külvilág”, azaz a Toyota hagyományos szervezeti egységei és tevékenységei között. Hiszen a Woven City projekt legvégső célja, hogy az itt szerzett tapasztalatok, létrehozott megoldások és igazolt modellek világszerte elterjedhessenek, elősegítve egy integrált, hatékony, balesetmentes társadalom megvalósulását.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ToyotaTimes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https://news.smartermedia.hu/nemzetkozi-hirek/a-toyota-elkeszitette-morizo-mi-valtozatat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2026-06-15T14:24:37+02:00</dcterms:created>
  <dcterms:modified xsi:type="dcterms:W3CDTF">2026-06-15T14:24:37+02:00</dcterms:modified>
  <dc:title/>
  <dc:description/>
  <dc:subject/>
  <cp:keywords/>
  <cp:category/>
</cp:coreProperties>
</file>