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Matuzsálem búcsúzik: 22 év után megújul a Toyota Hiace</w:t>
      </w:r>
    </w:p>
    <w:p>
      <w:r>
        <w:rPr>
          <w:sz w:val="22"/>
          <w:szCs w:val="22"/>
          <w:b/>
        </w:rPr>
        <w:t xml:space="preserve">A Toyota egyik legismertebb haszonjárműve radikális átalakulás előtt áll: a Hiace új generációja nemcsak technikailag, hanem formailag is szakít a több mint két évtizede megszokott megoldásokkal.</w:t>
      </w:r>
    </w:p>
    <w:p/>
    <w:p>
      <w:pPr>
        <w:spacing w:after="100"/>
      </w:pPr>
      <w:r>
        <w:rPr>
          <w:sz w:val="22"/>
          <w:szCs w:val="22"/>
        </w:rPr>
        <w:t xml:space="preserve">Több mint húsz esztendőnyi folyamatos frissítgetés után a Toyota végre teljes modellváltásra készül a Hiace esetében. A jelenlegi H200-as generáció 2004 óta van piacon, és bár az évek során számtalan kisebb-nagyobb módosításon esett át, konstrukciója mára egyértelműen elavulttá vált. Ám a Hiace mentségére szóljon, hogy ezt a hátrányt sikerült előnnyé változtatnia. Mivel minden piacon a teherhordó öszvér szerepét töltötte be, a konzervatív és egyszerű műszaki tartalomnak köszönhetően a megbízhatóság volt a modell legkiemelkedőbb erénye. S mivel haszonjárműről van szó, az elpusztíthatatlanság fontossága elvitathatatlan. A siker nem is maradt el: a Hiace globális szinten a Toyota egyik legsikeresebb haszonjárműve lett, amelyből eddigi pályafutása alatt mintegy hét és félmillió darabot értékesítettek.</w:t>
      </w:r>
    </w:p>
    <w:p>
      <w:pPr>
        <w:spacing w:after="100"/>
      </w:pPr>
      <w:r>
        <w:rPr>
          <w:sz w:val="22"/>
          <w:szCs w:val="22"/>
        </w:rPr>
        <w:t xml:space="preserve">A japán piacon különösen érdekes a helyzet, hiszen a modernebb H300-as generáció számos nemzetközi piacon 2019-ben már bemutatkozott, Japánban azonban továbbra is a klasszikus, géptető nélküli (cab-over) H200 maradt forgalomban. Ez a kialakítás a kompakt külső méretek és a kiváló manőverezhetőség miatt ideális a szűk japán utcákra, ugyanakkor jelent némi kompromisszumot a biztonság és a kényelem terén.</w:t>
      </w:r>
    </w:p>
    <w:p>
      <w:pPr>
        <w:spacing w:after="100"/>
      </w:pPr>
      <w:r>
        <w:rPr>
          <w:sz w:val="22"/>
          <w:szCs w:val="22"/>
        </w:rPr>
        <w:t xml:space="preserve">A következő Hiace ezt a több évtizedes hagyományt töri meg. A közelmúltban bemutatott tanulmány szakít a vezetőfülke alá tolt motoros elrendezéssel, és orrmotoros kialakításra vált. Bár ez elsőre radikális változásnak tűnik, a Toyota igyekszik megőrizni a modell praktikusságát - például rövid motorháztetővel -, hogy a Hiace zsúfolt városi környezetben továbbra is jól használható maradjon.</w:t>
      </w:r>
    </w:p>
    <w:p>
      <w:pPr>
        <w:spacing w:after="100"/>
      </w:pPr>
      <w:r>
        <w:rPr>
          <w:sz w:val="22"/>
          <w:szCs w:val="22"/>
        </w:rPr>
        <w:t xml:space="preserve">A formaterv a legfrissebb koncepció alapján letisztultabb és modernebb lesz, LED-es világítással és egyszerűbb, funkcionalitást hangsúlyozó felületekkel. A Hiace hagyományosan széles karosszériaválasztékkal érhető el – különböző hosszúságú és magasságú kivitelekben –, és ez a jövőben sem változik: a haszonjármű mellett személyszállító és lakóautó-alapként szolgáló verziók is várhatók.</w:t>
      </w:r>
    </w:p>
    <w:p>
      <w:pPr>
        <w:spacing w:after="100"/>
      </w:pPr>
      <w:r>
        <w:rPr>
          <w:sz w:val="22"/>
          <w:szCs w:val="22"/>
        </w:rPr>
        <w:t xml:space="preserve">A legnagyobb technikai ugrást az új padlólemez hozza. A Hiace a Toyota TNGA architektúrájára vált, amelyet a márka legújabb személyautói is használnak. Ez nemcsak jobb menetkomfortot és stabilitást ígér, hanem jelentős előrelépést a biztonsági rendszerek terén is. A hajtásláncok kínálata szintén megújul: a hagyományos benzin- és dízelmotorok mellett megjelenhet az öntöltő hibrid változat, amely kedvezőbb fogyasztást és alacsonyabb károsanyag-kibocsátást kínál.</w:t>
      </w:r>
    </w:p>
    <w:p>
      <w:pPr>
        <w:spacing w:after="100"/>
      </w:pPr>
      <w:r>
        <w:rPr>
          <w:sz w:val="22"/>
          <w:szCs w:val="22"/>
        </w:rPr>
        <w:t xml:space="preserve">Korábban felmerült egy tisztán elektromos verzió lehetősége is, ám a jelenlegi piaci környezet miatt ennek bevezetését a Toyota egyelőre elhalasztotta. Ez jól mutatja, hogy még egy globálisan sikeres modell esetében is óvatosan kell egyensúlyozni az innováció és a gazdasági realitások között.</w:t>
      </w:r>
    </w:p>
    <w:p>
      <w:pPr>
        <w:spacing w:after="100"/>
      </w:pPr>
      <w:r>
        <w:rPr>
          <w:sz w:val="22"/>
          <w:szCs w:val="22"/>
        </w:rPr>
        <w:t xml:space="preserve">Az új Toyota Hiace végleges változata várhatóan 2027 elején mutatkozik be. Ha a tervek megvalósulnak, nem csupán generációváltásról lesz szó, hanem teljes paradigmaváltásról, hiszen az ikonikus munkagép végleg maga mögött hagyja a múltat, és alkalmazkodik a modern mobilitás elvárásaihoz.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Wikipedia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https://news.smartermedia.hu/nemzetkozi-hirek/matuzsalem-bucsuzik-22-ev-utan-megujul-a-toyota-hiace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2026-08-18T22:36:31+02:00</dcterms:created>
  <dcterms:modified xsi:type="dcterms:W3CDTF">2026-08-18T22:36:31+02:00</dcterms:modified>
  <dc:title/>
  <dc:description/>
  <dc:subject/>
  <cp:keywords/>
  <cp:category/>
</cp:coreProperties>
</file>