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UX – a márka első kompakt SUV-ja ma is aktuális választás</w:t>
      </w:r>
    </w:p>
    <w:p>
      <w:r>
        <w:rPr>
          <w:sz w:val="22"/>
          <w:szCs w:val="22"/>
          <w:b/>
        </w:rPr>
        <w:t xml:space="preserve">Az UX a Lexus első kompakt szabadidőjárműve, amely új korszakot nyitott a márka kínálatában. Megjelenése óta meghatározó szereplője az európai piacnak, és ma is vonzó választás a prémiumkompakt SUV-szegmensben.</w:t>
      </w:r>
    </w:p>
    <w:p/>
    <w:p>
      <w:pPr>
        <w:spacing w:after="100"/>
      </w:pPr>
      <w:r>
        <w:rPr>
          <w:sz w:val="22"/>
          <w:szCs w:val="22"/>
        </w:rPr>
        <w:t xml:space="preserve">Fennállása óta következetesen hódít meg új szegmenseket a Lexus, tudatosan választva ki azt az irányt, ahol az adott pillanatban a legnagyobb sikerre számíthat újdonságával. Így született meg 2019-ben az UX, a márka első alsó-középkategóriás szabadidőjárműve (C-SUV), majd egy évre rá annak villanymotoros változata, a márka legelső akkumulátoros elektromos típusa. Ezt követően a különböző piacokon háromféle hajtáslánc-variációban volt elérhető, igazodva a helyi igényekhez és lehetőségekhez.</w:t>
      </w:r>
    </w:p>
    <w:p>
      <w:pPr>
        <w:spacing w:after="100"/>
      </w:pPr>
      <w:r>
        <w:rPr>
          <w:sz w:val="22"/>
          <w:szCs w:val="22"/>
        </w:rPr>
        <w:t xml:space="preserve">Megbízhatóságával, vezethetőségével és nem utolsósorban kiváló értéktartásával tucatszám nyerte a szakmai díjakat és elismeréseket a világ összes nagy piacán. Ez nem volt véletlen, hiszen a Lexus számára akkor elérhető legmodernebb GA-C padlólemezre épült, ami kiemelkedő mechanikai, elektronikai és technológiai alapokat biztosított a számára. A mély tömegközéppont és a kiemelkedő szerkezeti szilárdság a hagyományos ferdehátúakhoz mérhető pontos és kezes vezethetőséget eredményezett, a hibrid hajtáslánc vezérlése a vezetési stílus és az útvonal ismeretében osztotta be a rendelkezésre álló energiát. Emlékezetes újdonságként jelentek meg benne a tradicionális japán kultúrából táplálkozó szolgáltatások: az omotenashi ablaktörlő, amely az első ajtók kinyitásakor megállt, hogy ne fröcskölje le a kiszálló utast, vagy a különböző kézműves eredetű díszítőelemek a washi papírtól a sashiko steppelt kárpitokig.</w:t>
      </w:r>
    </w:p>
    <w:p>
      <w:pPr>
        <w:spacing w:after="100"/>
      </w:pPr>
      <w:r>
        <w:rPr>
          <w:sz w:val="22"/>
          <w:szCs w:val="22"/>
        </w:rPr>
        <w:t xml:space="preserve">A Lexus az idők során folyamatosan tökéletesítette akkori legkisebb modelljét: évről évre érkeztek újdonságok a palettára, erősebb motorral, nagyobb hatótávolsággal, gazdagabb felszereltséggel tartotta az érdeklődés és a kereslet középpontjában az UX-et a márka. Nem csoda, hogy a kompakt crossover végig megőrizte előkelő helyét a márkán belüli értékesítési rangsorban: univerzális prémiumjárműként hosszú éveken át volt Európa egyik kedvenc Lexusa a középkategóriás NX és a nagyméretű RX között. Kiforrottságára jellemző ugyanakkor, hogy a nála is kisebb, ezért Európában kivételesen erős pozícióba kerülő LBX bevezetése után sem veszítette el relevanciáját: jelenleg nagyságrendileg annyian választják az UX-et, mint az RX-et. </w:t>
      </w:r>
    </w:p>
    <w:p>
      <w:pPr>
        <w:spacing w:after="100"/>
      </w:pPr>
      <w:r>
        <w:rPr>
          <w:sz w:val="22"/>
          <w:szCs w:val="22"/>
        </w:rPr>
        <w:t xml:space="preserve">Jelenleg Magyarországon egyszerűbb megtalálni az ideális UX-et, mint valaha, hiszen a márka új generációs tisztán elektromos típusainak térnyerésével eltűnt a kínálatból az UX 300e modell, így a 199 lóerős full hibrid az egyetlen rendelkezésre álló hajtáslánc. Választható viszont első- és összkerékhajtású modell, amelyek markánsan eltérő vezethetőséggel és ebből adódóan személyiséggel bírnak. Ami a kidolgozást illeti, a klasszikusan elegáns tónusoktól a merészen stílusos árnyalatokig széles a karosszériaszínek palettája, a hat felszereltségi szinten pedig a gazdag technológiai tartalom, az üzleti életben elengedhetetlen hatékonyság és a sportosság különböző kombinációit találjuk meg. </w:t>
      </w:r>
    </w:p>
    <w:p>
      <w:pPr>
        <w:spacing w:after="100"/>
      </w:pPr>
      <w:r>
        <w:rPr>
          <w:sz w:val="22"/>
          <w:szCs w:val="22"/>
        </w:rPr>
        <w:t xml:space="preserve">Ehhez társulnak a különböző kedvező pénzügyi konstrukciók. Zártvégű lízingben akár 2,5 millió forint kedvezménnyel, 3,9 százalékos THM-mel és 80 ezer forintos havi törlesztő részlettel juthatunk hozzá a Lexus műfajteremtő kompakt szabadidőjárművéhez. A Kinto One operatívlízing-konstrukciója keretében pedig harminchat hónapos futamidő mellett, nulla forintos kezdőrészlettel már havi nettó 249 900 forintos bérleti díj ellenében használatba vehető az UX – az összeg a biztosítások és az asszisztenciaszolgálat díját is magában foglalja.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https://news.smartermedia.hu/hazai-hirek/lexus-ux-a-marka-elso-kompakt-suv-ja-ma-is-aktualis-valasztas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2026-09-28T02:35:04+02:00</dcterms:created>
  <dcterms:modified xsi:type="dcterms:W3CDTF">2026-09-28T02:35:04+02:00</dcterms:modified>
  <dc:title/>
  <dc:description/>
  <dc:subject/>
  <cp:keywords/>
  <cp:category/>
</cp:coreProperties>
</file>