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Közúti versenyautót épített sportos családi ferdehátújából a Toyota</w:t>
      </w:r>
    </w:p>
    <w:p>
      <w:r>
        <w:rPr>
          <w:sz w:val="22"/>
          <w:szCs w:val="22"/>
          <w:b/>
        </w:rPr>
        <w:t xml:space="preserve">Motorsport-programjából átemelt részletekkel tökéletesítette a GR Corolla tudását a Toyota immár független sportrészlege, a Gazoo Racing. A kifejezetten zárt versenypályán történő használatra optimalizált GRMN Corolla nem erősebb, de sokkal ütősebbnek ígérkezik, különösen tartós padlógázon.</w:t>
      </w:r>
    </w:p>
    <w:p/>
    <w:p>
      <w:pPr>
        <w:spacing w:after="100"/>
      </w:pPr>
      <w:r>
        <w:rPr>
          <w:sz w:val="22"/>
          <w:szCs w:val="22"/>
        </w:rPr>
        <w:t xml:space="preserve">A Toyota Gazoo Racingből önállósított Gazoo Racing eddig sem hanyagolta el csúcsmodelleit, a GR Yarist és a GR Corollát, jóformán évente érkeztek a modellekhez a jelentős modellfrissítések. Most azonban tovább pörgette a tempót a cég, és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2026-os modellévi GR Corolla</w:t>
        </w:r>
      </w:hyperlink>
      <w:r>
        <w:rPr>
          <w:sz w:val="22"/>
          <w:szCs w:val="22"/>
        </w:rPr>
        <w:t xml:space="preserve"> alapjaira elkészítette a GRMN Corollát, amely részben a 2022-ben bemutatott GRMN Yaris receptjét alkalmazza.</w:t>
      </w:r>
    </w:p>
    <w:p>
      <w:pPr>
        <w:spacing w:after="100"/>
      </w:pPr>
      <w:r>
        <w:rPr>
          <w:sz w:val="22"/>
          <w:szCs w:val="22"/>
        </w:rPr>
        <w:t xml:space="preserve">A plusz két betű a névben a Masters of Nürburgring kifejezésre utal – ez egyaránt jelentheti a tesztpilótákat, akik szakmájuk mestereként fáradhatatlan munkával tökéletesítették az eleve kiváló konstrukciót, vagy az ügyfeleket, akik ezzel az autóval a legendás versenypálya uraivá válhatnak.</w:t>
      </w:r>
    </w:p>
    <w:p>
      <w:pPr>
        <w:spacing w:after="100"/>
      </w:pPr>
      <w:r>
        <w:rPr>
          <w:sz w:val="22"/>
          <w:szCs w:val="22"/>
        </w:rPr>
        <w:t xml:space="preserve">Mindkét esetben fontos, hogy az 1,6 literes, háromhengeres turbómotor csúcsteljesítménye nem változott – ez jelen esetben 224 kilowattot, azaz 305 lóerőt jelent. Megnőtt viszont a maximális forgatónyomaték, 400-ről 415 Nm-re, ami a szűkebben fokozott, hatfokozatú intelligens kézi sebességváltóval (iMT) együtt fokozott dinamizmust biztosít. A mérnökök ügyeltek arra, hogy különösen középtartományban (3600-4800/perc között) legyen markáns a nyomatéknövekedés, ami a kanyarok kijáratánál biztosít előnyt az autónak.</w:t>
      </w:r>
    </w:p>
    <w:p>
      <w:pPr>
        <w:spacing w:after="100"/>
      </w:pPr>
      <w:r>
        <w:rPr>
          <w:sz w:val="22"/>
          <w:szCs w:val="22"/>
        </w:rPr>
        <w:t xml:space="preserve">A nagyobb nyomaték és a tartós terhelhetőség jelentős részben annak volt köszönhető, hogy a köztes töltőlevegő-hűtőre egy kiegészítő vízpermetező rendszert szereltek, ami tovább csökkenti a 2026-os modellévi GR Corollánál eleve továbbfejlesztett intercooler hatékonyságát.</w:t>
      </w:r>
    </w:p>
    <w:p>
      <w:pPr>
        <w:spacing w:after="100"/>
      </w:pPr>
      <w:r>
        <w:rPr>
          <w:sz w:val="22"/>
          <w:szCs w:val="22"/>
        </w:rPr>
        <w:t xml:space="preserve">Kifejezetten a Nürburgring kanyarokkal és hullámokkal tagolt aszfaltjára optimalizálták a felfüggesztést: vadonatúj a lengéscsillapító, áthangolták az összkerékhajtás vezérlését, módosították az elektromos szervokormány rásegítésének mértékét, és új, szélesebb (235/40 helyett 245/40) sportabroncsok (Michelin Pilot Super Sport Cup 2) kerülnek a 18 colos kovácsolt keréktárcsákra. </w:t>
      </w:r>
    </w:p>
    <w:p>
      <w:pPr>
        <w:spacing w:after="100"/>
      </w:pPr>
      <w:r>
        <w:rPr>
          <w:sz w:val="22"/>
          <w:szCs w:val="22"/>
        </w:rPr>
        <w:t xml:space="preserve">Közúti versenyautónál illik kifejezetten a versenysportból átemelt megoldásokat is alkalmazni, és ez itt is így történt: a GRMN Corolla egyedi kagylóüléseihez és aerodinamikai csomagjához egyaránt a japán Super Taikyu sorozat kísérleti géposztályában versenyző,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hidrogénüzemű GR Corolla</w:t>
        </w:r>
      </w:hyperlink>
      <w:r>
        <w:rPr>
          <w:sz w:val="22"/>
          <w:szCs w:val="22"/>
        </w:rPr>
        <w:t xml:space="preserve"> szolgált mintaként – sőt, az üléseket a fejlesztés során beépítették a versenyautóba, és ott tökéletesítették annak motorsport-alkalmasságát, különös tekintettel az oldaltartásra, valamint az ülőlap pedálkezelést elősegítő kialakítására. </w:t>
      </w:r>
    </w:p>
    <w:p>
      <w:pPr>
        <w:spacing w:after="100"/>
      </w:pPr>
      <w:r>
        <w:rPr>
          <w:sz w:val="22"/>
          <w:szCs w:val="22"/>
        </w:rPr>
        <w:t xml:space="preserve">Mivel a GRMN Corolla természetes élőhelye a versenypálya, a tervezők a leszorítóerő fokozására törekedtek. Az első lökhárítók oldalán kialakított szárnyacskák, a gépházfedélbe és az első kerékdobokra metszett légkivezető kopoltyúk, valamint a hátsó szárny mind közvetlen motorsport-tapasztalatok alapján készültek. A hátsó szárny öt lépcsőben, egy fokos közökben állítható, az aktuális versenypálya jellemzőitől függően.</w:t>
      </w:r>
    </w:p>
    <w:p>
      <w:pPr>
        <w:spacing w:after="100"/>
      </w:pPr>
      <w:r>
        <w:rPr>
          <w:sz w:val="22"/>
          <w:szCs w:val="22"/>
        </w:rPr>
        <w:t xml:space="preserve">A belső térben a már említett, egyedi ülések mellett speciális színek és a vezető látómezejébe esőp összes felület (műszerfal és A-oszlopok) csillogásmentes szövetborítása segítik a zavartalan koncentrációt. Az utas oldalán Morizo aláírása, a piros gombbal szerelt kéziváltó karja mellett sorszámozott plakett hirdeti, hogy nem átlagos autóban ülünk. </w:t>
      </w:r>
    </w:p>
    <w:p>
      <w:pPr>
        <w:spacing w:after="100"/>
      </w:pPr>
      <w:r>
        <w:rPr>
          <w:sz w:val="22"/>
          <w:szCs w:val="22"/>
        </w:rPr>
        <w:t xml:space="preserve">Az élmény kétségtelenül nagyobb a GRMN Corolla fedélzetén, viszont cserében csak másodmagunkkal osztozhatunk benne: a tömegcsökkentés érdekében ugyanis a hátsó üléseket kiszerelték, a B-oszlopokat merevítő elemmel kötötték össze. </w:t>
      </w:r>
    </w:p>
    <w:p>
      <w:pPr>
        <w:spacing w:after="100"/>
      </w:pPr>
      <w:r>
        <w:rPr>
          <w:sz w:val="22"/>
          <w:szCs w:val="22"/>
        </w:rPr>
        <w:t xml:space="preserve">A GRMN Corolla előértékesítése ősztől indul Japánban, Észak-Amerikában és Ausztráliában – Európa továbbra sem kap a családi hot hatch-ből –, a tényleges forgalmazás 2027-ben veszi kezdetét.</w:t>
      </w:r>
    </w:p>
    <w:p>
      <w:pPr>
        <w:spacing w:after="100"/>
      </w:pPr>
      <w:r>
        <w:rPr>
          <w:sz w:val="22"/>
          <w:szCs w:val="22"/>
        </w:rPr>
        <w:t xml:space="preserve">A kétszemélyes közúti rakétával egy időben az ötüléses GR Corolla új csúcsmodellének előfutárát is bemutatta a Gazoo Racing: a GR Corolla Morizo RR Edition egyelőre csak formatanulmány, így bár a részletek különösen látványosak, semmit nem tudunk a műszaki tartalomról vagy a paraméterekről azon kívül, hogy a különleges,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versenycélokra fejlesztett automata sebességváltóval</w:t>
        </w:r>
      </w:hyperlink>
      <w:r>
        <w:rPr>
          <w:sz w:val="22"/>
          <w:szCs w:val="22"/>
        </w:rPr>
        <w:t xml:space="preserve"> szerelik majd az autót.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Gazoo Racing,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https://news.smartermedia.hu/nemzetkozi-hirek/kozuti-versenyautot-epitett-sportos-csaladi-ferdehatujabol-a-toyota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ujul-a-toyota-gr-corolla" TargetMode="External"/>
  <Relationship Id="rId8" Type="http://schemas.openxmlformats.org/officeDocument/2006/relationships/hyperlink" Target="https://news.smartermedia.hu/motorsport/teljesen-atdolgozta-hidrogenuzemu-versenyautojat-toyota" TargetMode="External"/>
  <Relationship Id="rId9" Type="http://schemas.openxmlformats.org/officeDocument/2006/relationships/hyperlink" Target="https://news.smartermedia.hu/nemzetkozi-hirek/jelentos-modellfrissitesen-esett-at-a-toyota-gr-coroll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2026-10-03T01:24:57+02:00</dcterms:created>
  <dcterms:modified xsi:type="dcterms:W3CDTF">2026-10-03T01:24:57+02:00</dcterms:modified>
  <dc:title/>
  <dc:description/>
  <dc:subject/>
  <cp:keywords/>
  <cp:category/>
</cp:coreProperties>
</file>