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Lexus-kereskedésekben fogják árulni a Toyota szupersportkocsiját </w:t>
      </w:r>
    </w:p>
    <w:p>
      <w:r>
        <w:rPr>
          <w:sz w:val="22"/>
          <w:szCs w:val="22"/>
          <w:b/>
        </w:rPr>
        <w:t xml:space="preserve">Hamarosan piacra lép a Toyota GR GT, a márka történetének legnagyobb teljesítményű szériatípusa. A különleges paraméterekkel rendelkező sportautónak nem csak a műszaki adatai egyedülállók, hanem az értékesítés körülményei is túlmutatnak mindenen, amit eddig megismerhettünk az autógyártótól.</w:t>
      </w:r>
    </w:p>
    <w:p/>
    <w:p>
      <w:pPr>
        <w:spacing w:after="100"/>
      </w:pPr>
      <w:r>
        <w:rPr>
          <w:sz w:val="22"/>
          <w:szCs w:val="22"/>
        </w:rPr>
        <w:t xml:space="preserve">Miután Tojoda Akio meggyőzte a Toyota igazgatótanácsát, hogy adják áldásukat az autógyártó fennállásának talán legambiciózusabb projektjére,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szupersportautóra</w:t>
        </w:r>
      </w:hyperlink>
      <w:r>
        <w:rPr>
          <w:sz w:val="22"/>
          <w:szCs w:val="22"/>
        </w:rPr>
        <w:t xml:space="preserve">, nem feltétlenül a műszaki részletek megvalósítása volt a legkeményebb feladat, amit meg kellett oldania a csapatnak. Egy ilyen nagy presztízsű projekt ugyanis csak akkor lehet sikeres, ha a potenciális ügyfelek nem csak tudják, de el is hiszik, hogy különlegeset kapnak a pénzükért – hiába a 650 lóerős turbómotor, a 300 kilométer/órát meghaladó végsebesség, a kifinomult aerodinamika, a könnyített, mégis ultramerev vázszerkezet és általában a technikai nyilvánvaló, közvetlen motorsportrokonsága, ha az autó orrán ugyanaz az embléma virít, mint a világ legnagyobb számban eladott személy- és haszonjárművein, a Toyota RAV4-től kezdve a Corollán át a Hilux pickupig.</w:t>
      </w:r>
    </w:p>
    <w:p>
      <w:pPr>
        <w:spacing w:after="100"/>
      </w:pPr>
      <w:r>
        <w:rPr>
          <w:sz w:val="22"/>
          <w:szCs w:val="22"/>
        </w:rPr>
        <w:t xml:space="preserve">Ennek az ellentmondásnak a feloldására született az a salamoni döntés, hogy a cégcsoport önálló, független márkává emelte a Gazoo Racing üzletágat: a GR az idei évtől a Toyota és a Lexus (valamint a hiperluxus-brandként függetlenített Century) oldalán, saját jogon végzi kutatási és fejlesztési tevékenységeit. Ebből két dolog fakad közvetlenül: az egyik, hogy a közeljövőben további önálló típusokra is számíthatunk a nagy tapasztalatokkal bíró, de mégis csak fiatal márkától. A másik, hogy az eladások terén is saját útját kell járnia a GR-nek, az ehhez kapcsolódó eszközöknek és körülményeknek pedig sokkal több köze lesz a luxusautó-értékesítéshez, mint a tömegpiaci kereskedéshez.</w:t>
      </w:r>
    </w:p>
    <w:p>
      <w:pPr>
        <w:spacing w:after="100"/>
      </w:pPr>
      <w:r>
        <w:rPr>
          <w:sz w:val="22"/>
          <w:szCs w:val="22"/>
        </w:rPr>
        <w:t xml:space="preserve">A megoldás kézenfekvőnek tűnik: a prémium-Lexus márka kereskedései biztosíthatják a piaci hátteret a GR exkluzív termékeinek, legalábbis a kezdeti időszakban. </w:t>
      </w:r>
    </w:p>
    <w:p>
      <w:pPr>
        <w:spacing w:after="100"/>
      </w:pPr>
      <w:r>
        <w:rPr>
          <w:sz w:val="22"/>
          <w:szCs w:val="22"/>
        </w:rPr>
        <w:t xml:space="preserve">Az Amerikai Egyesült Államokban már létre is hoztak egy GR-élményközpontot, ahol a lehetőség iránt érdeklődő Lexus-kereskedők elkezdhetik az ismerkedést a vállalat sportautó-történelmének fénypontjaival, a feledhetetlen Toyota 2000GT-től (1967–1969) kezdve a Lexus LFA-n (2010-2012) át a motorsport különböző ágazataiban sikeres, legendás versenyautókig. Ez a formátum egyelőre csak a leendő kereskedők ismereteinek elmélyítésére szolgál, a jövőben azonban több ilyen élményközpont is épülhet, amelyekbe már a potenciális ügyfelek is belépést nyerhetnek. Sőt: a tervek szerint vezetéstechnikai központokkal is kiegészítik a programot, így egyszerre funkcionálhatnak múzeumként és valódi interaktív tudásközpontként, megszilárdítva a komoly gyökerekkel rendelkező, ám még csak most bimbózó GR márka iránti elhivatottságot.</w:t>
      </w:r>
    </w:p>
    <w:p>
      <w:pPr>
        <w:spacing w:after="100"/>
      </w:pPr>
      <w:r>
        <w:rPr>
          <w:sz w:val="22"/>
          <w:szCs w:val="22"/>
        </w:rPr>
        <w:t xml:space="preserve">Azt se feledjük persze, hogy a GR GT nem magányos termékként született meg a Toyota laboratóriumaiban, hiszen hamarosan követi őt a piacon testvérmodellje, a Lexus LFA méltó utóda. Ez a nyolchengeres hibrid hajtáslánc helyett tisztán elektromos hajtást kap, méghozzá a létező legmodernebb vezérlő-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akkumulátor-technológiákat alkalmazva</w:t>
        </w:r>
      </w:hyperlink>
      <w:r>
        <w:rPr>
          <w:sz w:val="22"/>
          <w:szCs w:val="22"/>
        </w:rPr>
        <w:t xml:space="preserve">. A két modell karakterében eltérő lehet, ám végső soron ugyanannak az éremnek a két oldalát képviselik, így logikus, hogy egymást támogatva jelenlenek meg a piacon, megduplázva az ügyfelek választási lehetőségeit.</w:t>
      </w:r>
    </w:p>
    <w:p>
      <w:pPr>
        <w:spacing w:after="100"/>
      </w:pPr>
      <w:r>
        <w:rPr>
          <w:sz w:val="22"/>
          <w:szCs w:val="22"/>
        </w:rPr>
        <w:t xml:space="preserve">Az Automotive News szaklap információi szerint az Észak-Amerikában működő bő félezer Lexus-kereskedésből már mintegy százan jelezték, hogy örömmel csatlakoznának a GR-programhoz. A franchise feltételei egyelőre nem ismertek, de a várakozások szerint a Lexus bemutatótermeken belül alakítanának ki külön területet az exkluzív sportmárkának.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https://news.smartermedia.hu/nemzetkozi-hirek/lexus-kereskedesekben-fogjak-arulni-a-toyota-szupersportkocsijat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v10-helyett-csend-a-lexus-lfa-utodja-szilardtest-akkumulatorral-erkezi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2026-08-23T08:56:33+02:00</dcterms:created>
  <dcterms:modified xsi:type="dcterms:W3CDTF">2026-08-23T08:56:33+02:00</dcterms:modified>
  <dc:title/>
  <dc:description/>
  <dc:subject/>
  <cp:keywords/>
  <cp:category/>
</cp:coreProperties>
</file>