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mobilitás szabadsága mindenkié</w:t>
      </w:r>
    </w:p>
    <w:p>
      <w:r>
        <w:rPr>
          <w:sz w:val="22"/>
          <w:szCs w:val="22"/>
          <w:b/>
        </w:rPr>
        <w:t xml:space="preserve">A Toyota neve az autógyártással forrt össze, ám a japán vállalat hosszú ideje hangsúlyozza, hogy szerepe túlmutat a járművek fejlesztésén és értékesítésén. A világ legnagyobb autógyártója felelős vállalati polgárként hozzájárul az élhetőbb és befogadóbb társadalom kialakításához. Ennek fontos eszköze a Toyota Mobility Foundation (TMF), amelyet 2014-ben hoztak létre azzal a céllal, hogy elősegítse egy olyan világ megteremtését, ahol mindenki szabadon mozoghat, függetlenül attól, hogy milyen fizikai kihívásokkal él.</w:t>
      </w:r>
    </w:p>
    <w:p/>
    <w:p>
      <w:pPr>
        <w:spacing w:after="100"/>
      </w:pPr>
      <w:r>
        <w:rPr>
          <w:sz w:val="22"/>
          <w:szCs w:val="22"/>
        </w:rPr>
        <w:t xml:space="preserve">A Toyota </w:t>
      </w:r>
      <w:r>
        <w:rPr>
          <w:sz w:val="22"/>
          <w:szCs w:val="22"/>
          <w:i/>
          <w:iCs/>
        </w:rPr>
        <w:t xml:space="preserve">„Mobility for All”</w:t>
      </w:r>
      <w:r>
        <w:rPr>
          <w:sz w:val="22"/>
          <w:szCs w:val="22"/>
        </w:rPr>
        <w:t xml:space="preserve"> jelmondata sokkal több, mint marketingüzenet vagy jól hangzó szlogen. A TMF számos országban dolgozik olyan kezdeményezéseken, amelyek a közlekedés akadálymentesítését és az önálló életvitel támogatását szolgálják. A szervezet egyetemekkel, önkormányzatokkal, nonprofit szervezetekkel és technológiai partnerekkel együttműködve keresi azokat a megoldásokat, amelyek valódi segítséget nyújtanak a mindennapokban.</w:t>
      </w:r>
    </w:p>
    <w:p>
      <w:pPr>
        <w:spacing w:after="100"/>
      </w:pPr>
      <w:r>
        <w:rPr>
          <w:sz w:val="22"/>
          <w:szCs w:val="22"/>
        </w:rPr>
        <w:t xml:space="preserve">Az egyik legfrissebb európai példa a Franciaországban elindított </w:t>
      </w:r>
      <w:r>
        <w:rPr>
          <w:sz w:val="22"/>
          <w:szCs w:val="22"/>
          <w:i/>
          <w:iCs/>
        </w:rPr>
        <w:t xml:space="preserve">My Easy Access</w:t>
      </w:r>
      <w:r>
        <w:rPr>
          <w:sz w:val="22"/>
          <w:szCs w:val="22"/>
        </w:rPr>
        <w:t xml:space="preserve"> platform. A Toyota Mobility Foundation a Michelin Alapítvánnyal és a Tourisme &amp; Handicaps szervezettel közösen fejlesztette ki azt az egységes digitális rendszert, amely mobilalkalmazás, weboldal és GPS-alapú térkép segítségével támogatja a fogyatékossággal élőket, az időseket és a kisgyermekes családokat. A rendszer valós időben ellenőrzött információkat kínál az akadálymentes útvonalakról, a megközelíthető épületekről, közlekedési csomópontokról és rendezvényekről.</w:t>
      </w:r>
    </w:p>
    <w:p>
      <w:pPr>
        <w:spacing w:after="100"/>
      </w:pPr>
      <w:r>
        <w:rPr>
          <w:sz w:val="22"/>
          <w:szCs w:val="22"/>
        </w:rPr>
        <w:t xml:space="preserve">A hagyományos navigációs alkalmazásokkal szemben a My Easy Access nem csupán a legrövidebb útvonalat keresi meg. Figyelembe veszi a járdák minőségét, a lejtők meredekségét, a lépcsők jelenlétét, az átkelőhelyek biztonságát és az esetleges akadályokat is. Az alkalmazás így személyre szabott útvonalakat ajánl, amelyek valóban hasznosak kerekesszékes felhasználó, mozgásában korlátozott idős ember vagy babakocsival közlekedő szülő számára.</w:t>
      </w:r>
    </w:p>
    <w:p>
      <w:pPr>
        <w:spacing w:after="100"/>
      </w:pPr>
      <w:r>
        <w:rPr>
          <w:sz w:val="22"/>
          <w:szCs w:val="22"/>
        </w:rPr>
        <w:t xml:space="preserve">A rendszer első tesztje Marseille-ben zajlott, majd a program Vichy városában is elindult. Fogyatékossággal élő emberek, idősek és gondozók közösen tesztelték az alkalmazást, visszajelzéseik pedig közvetlenül alakították a végleges megoldást. A felhasználók beszámolói szerint az alkalmazás jelentősen növeli az önállóságot, csökkenti a bizonytalanságot és a stresszt, miközben megkönnyíti a városi közlekedést.</w:t>
      </w:r>
    </w:p>
    <w:p>
      <w:pPr>
        <w:spacing w:after="100"/>
      </w:pPr>
      <w:r>
        <w:rPr>
          <w:sz w:val="22"/>
          <w:szCs w:val="22"/>
        </w:rPr>
        <w:t xml:space="preserve">Hasonló célokat szolgál a Toyota Mobility Foundation brit projektje is, amely a londoni székhelyű Sociability vállalattal közösen valósult meg Derby városában. A több éven át tartó fejlesztés eredményeként olyan útvonaltervező rendszer született, amely egyetlen platformon egyesíti a helyszínek akadálymentességi adatait és a tömegközlekedési információkat.</w:t>
      </w:r>
    </w:p>
    <w:p>
      <w:pPr>
        <w:spacing w:after="100"/>
      </w:pPr>
      <w:r>
        <w:rPr>
          <w:sz w:val="22"/>
          <w:szCs w:val="22"/>
        </w:rPr>
        <w:t xml:space="preserve">A rendszer lehetővé teszi, hogy a felhasználók saját igényeik szerint állítsák be az akadálymentességi szűrőket, így az útvonaltervezés nemcsak az indulási és érkezési pontot veszi figyelembe, hanem azt is, hogy a felhasználó milyen környezetben tud biztonságosan közlekedni.</w:t>
      </w:r>
    </w:p>
    <w:p>
      <w:pPr>
        <w:spacing w:after="100"/>
      </w:pPr>
      <w:r>
        <w:rPr>
          <w:sz w:val="22"/>
          <w:szCs w:val="22"/>
        </w:rPr>
        <w:t xml:space="preserve">Mindkét kezdeményezés jól mutatja, hogy a Toyota a mobilitás fogalmát tágan értelmezi. A vállalat számára nem csupán az a fontos, hogy az emberek eljussanak egyik helyről a másikra, hanem az is, hogy ezt méltósággal, önállóan és a lehető legkevesebb akadállyal tehessék meg. A Toyota Mobility Foundation projektjei azt bizonyítják, hogy a technológiai innováció, a helyi közösségek bevonása és az ágazatok közötti együttműködés képes valódi társadalmi értéket teremteni.</w:t>
      </w:r>
    </w:p>
    <w:p>
      <w:pPr>
        <w:spacing w:after="100"/>
      </w:pPr>
      <w:r>
        <w:rPr>
          <w:sz w:val="22"/>
          <w:szCs w:val="22"/>
        </w:rPr>
        <w:t xml:space="preserve"> </w:t>
      </w:r>
    </w:p>
    <w:p>
      <w:pPr>
        <w:spacing w:after="100"/>
      </w:pPr>
      <w:r>
        <w:rPr>
          <w:sz w:val="22"/>
          <w:szCs w:val="22"/>
        </w:rPr>
        <w:t xml:space="preserve">Fotók: </w:t>
      </w:r>
      <w:r>
        <w:rPr>
          <w:sz w:val="22"/>
          <w:szCs w:val="22"/>
          <w:i/>
          <w:iCs/>
        </w:rPr>
        <w:t xml:space="preserve">Toyota Mobility Foundation</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https://news.smartermedia.hu/nemzetkozi-hirek/a-mobilitas-szabadsaga-mindenkie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2026-07-26T02:28:00+02:00</dcterms:created>
  <dcterms:modified xsi:type="dcterms:W3CDTF">2026-07-26T02:28:00+02:00</dcterms:modified>
  <dc:title/>
  <dc:description/>
  <dc:subject/>
  <cp:keywords/>
  <cp:category/>
</cp:coreProperties>
</file>