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kedvence – a Lexusé a legkisebb értékvesztés a prémiummárkák között</w:t>
      </w:r>
    </w:p>
    <w:p>
      <w:r>
        <w:rPr>
          <w:sz w:val="22"/>
          <w:szCs w:val="22"/>
          <w:b/>
        </w:rPr>
        <w:t xml:space="preserve">Sokszor elmondtuk már: a használtpiac kíméletlen és őszinte. Lehet beszélni dizájnról, márkaimidzsről, sportosságról vagy német precizitásról, de eljön az a pont, amikor a számok üzenete egyértelmű. Az értéktartás tekintetében a Lexus rendre utcahossznyi fölénnyel utasítja maga mögé a többi prémiummárkát. Lássuk, miért?</w:t>
      </w:r>
    </w:p>
    <w:p/>
    <w:p>
      <w:pPr>
        <w:spacing w:after="100"/>
      </w:pPr>
      <w:r>
        <w:rPr>
          <w:sz w:val="22"/>
          <w:szCs w:val="22"/>
        </w:rPr>
        <w:t xml:space="preserve">A prémiumautók piaca ma már nagyrészt lízingre van felépítve. Az első tulajdonosok sokszor nem is tulajdonosok, csak „bérlők” néhány évre. Aztán visszaadják az autót, jön a következő, és a piac hirtelen telítődik fiatal, drága, egymással versengő modellekkel. Ám ekkor már nem az a nyerő, aki a legszebb, hanem aki a legkevesebb félelmet és bizonytalanságot kelti a második vagy harmadik vevőben.</w:t>
      </w:r>
    </w:p>
    <w:p>
      <w:pPr>
        <w:spacing w:after="100"/>
      </w:pPr>
      <w:r>
        <w:rPr>
          <w:sz w:val="22"/>
          <w:szCs w:val="22"/>
        </w:rPr>
        <w:t xml:space="preserve">Ekkor jön a képbe a Lexus filozófiája. Mert miközben az európai prémiumoknál az értékvesztés gyakran olyan, mint a meredek csúszda, a Lexusnál csupán enyhe lejtőt látunk. Ennek pedig az az oka, hogy a piac egyszerűen jobban bízik a japán prémiummárkában.</w:t>
      </w:r>
    </w:p>
    <w:p>
      <w:pPr>
        <w:spacing w:after="100"/>
      </w:pPr>
      <w:r>
        <w:rPr>
          <w:sz w:val="22"/>
          <w:szCs w:val="22"/>
        </w:rPr>
        <w:t xml:space="preserve">A bizalom pedig ebben az esetben konkrét pénzt jelent. A használtpiacon nem az számít, hogy mennyire menő volt az autó újkorában, hanem az, hogy mennyit kell majd rákölteni a következő években. A Lexus esetében pedig a leendő tulajok számíthatnak a megbízhatóságra.</w:t>
      </w:r>
    </w:p>
    <w:p>
      <w:pPr>
        <w:spacing w:after="100"/>
      </w:pPr>
      <w:r>
        <w:rPr>
          <w:sz w:val="22"/>
          <w:szCs w:val="22"/>
        </w:rPr>
        <w:t xml:space="preserve">Az amerikai caredge.com szakportál felmérése szerint az oldschool Lexus-motorokkal – azaz V6-os és V8-as szívó benzinesekkel – szerelt modelleket sújtja a legkisebb értékvesztés. Vegyük például a Lexus RC350-et. Öt év alatt nagyjából 29,3 százalékos értékvesztést mutat, ami kifejezetten erős értéktartás a prémiumkupék között. Sőt, még hétévesen is az eredeti ár 60%-át éri. Az ok egyszerű: a 3,5 literes V6-os és 311 lóerős szívó motor nem csak kulturált és erős, hanem kifejezetten tartós konstrukció, és ezt más Lexusokban, például az IS-ben is bizonyította.</w:t>
      </w:r>
    </w:p>
    <w:p>
      <w:pPr>
        <w:spacing w:after="100"/>
      </w:pPr>
      <w:r>
        <w:rPr>
          <w:sz w:val="22"/>
          <w:szCs w:val="22"/>
        </w:rPr>
        <w:t xml:space="preserve">S ha már tartósságnál tartunk: a Lexus erőforrásai közül is kiemelkedik a 3UR-FE jelű V8-as, ami gondos karbantartás mellett az örök élet ígéretét hordozza. A nagy lökettérfogat, az alacsony terhelés, a visszafogott, konzervatív hangolás és a minőségellenőrzés magas színvonala miatt nem az a kérdés, hogy ez a gép elmegy-e 200 ezer kilométert, hanem hogy mennyire közelíti meg az egymilliót? A 3UR-FE motorblokkját ugyanis az öntés után megröntgenezik a gyárban, hogy lássák, az alublokk nem vetemedett, deformálódott-e, és kiállja-e az idők próbáját. Ráadásul ezt a motort a fejlesztés során 800.000 km-es tesztnek vetették alá, hogy minden potenciális hibaforrás felfedje magát. A még ma is forgalmazott Lexusok közül az LC500-ba építik be ezt a gépet. A fenséges orgánumú V8-as élő legendává avatta az LC-t, amely az első három év alatt 10%-nál is kevesebbet veszít az értékéből – ezzel szemben áll egy német prémiumautó, amely ha kigördül a kereskedésből, nagyjából azonnal veszít ennyit.</w:t>
      </w:r>
    </w:p>
    <w:p>
      <w:pPr>
        <w:spacing w:after="100"/>
      </w:pPr>
      <w:r>
        <w:rPr>
          <w:sz w:val="22"/>
          <w:szCs w:val="22"/>
        </w:rPr>
        <w:t xml:space="preserve">S amikor valaki a Lexus műszaki túltervezésére azt mondja, hogy felesleges túlzás, akkor jön szembe a pénzügyi realitás. Ha ugyanis egy autó nem romlik el, akkor sokkal kevesebb pénzbe kerül fenntartani. A Lexusok jobb értéktartásához a kevesebb hiba mellett az olcsóbb fenntartás is hozzájárul – ami sok esetben csupán fele annyi, mint egy német prémium esetében.</w:t>
      </w:r>
    </w:p>
    <w:p>
      <w:pPr>
        <w:spacing w:after="100"/>
      </w:pPr>
      <w:r>
        <w:rPr>
          <w:sz w:val="22"/>
          <w:szCs w:val="22"/>
        </w:rPr>
        <w:t xml:space="preserve">A használtpiac árérzékeny vásárlói pedig összeadják a számokat, hiszen a zsebükre megy, ha rosszul döntenek: a kevesebb hibalehetőség, az alacsonyabb szervizköltség és a bizonyított megbízhatóság magasabb maradványértéket jelent a Lexusok számára. Egy újkorában a BMW-vel vagy Mercedesszel azonos árú Lexus néhány év alatt milliókkal többet őriz meg eredeti árából a használtpiacon.</w:t>
      </w:r>
    </w:p>
    <w:tbl>
      <w:tblPr>
        <w:tblStyle w:val="temp_table_style"/>
      </w:tblPr>
      <w:tblGrid>
        <w:gridCol w:w="1734" w:type="dxa"/>
        <w:gridCol w:w="2048" w:type="dxa"/>
        <w:gridCol w:w="1333" w:type="dxa"/>
        <w:gridCol w:w="3955" w:type="dxa"/>
      </w:tblGrid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az újkori ár %-ban 3 évesen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az újkori ár %-ban 5 évesen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az újkori ár %-ban 7 évesen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F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72,6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GV80 Coupé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IS500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LC500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LC500h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S5 Sportback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76,7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70,6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44,1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RC300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79,9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S4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74,5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68,2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45,0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GX550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79,3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LX6000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80,1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78,4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IS300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87,5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66,0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RS Q8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70,8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38,3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72,9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https://news.smartermedia.hu/nemzetkozi-hirek/a-hasznaltpiac-kedvence-a-lexuse-a-legkisebb-ertekvesztes-a-premiummarkak-kozott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2026-07-08T15:38:09+02:00</dcterms:created>
  <dcterms:modified xsi:type="dcterms:W3CDTF">2026-07-08T15:38:09+02:00</dcterms:modified>
  <dc:title/>
  <dc:description/>
  <dc:subject/>
  <cp:keywords/>
  <cp:category/>
</cp:coreProperties>
</file>