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Látványossággá tenné a fenntarthatóságot a Toyota </w:t>
      </w:r>
    </w:p>
    <w:p>
      <w:r>
        <w:rPr>
          <w:sz w:val="22"/>
          <w:szCs w:val="22"/>
          <w:b/>
        </w:rPr>
        <w:t xml:space="preserve">Nincs szabály, ami előírná, hogy a napelemeknek csúnyáknak kell lenniük, de a létező technológiák nem tették lehetővé a szemnek kedves megjelenés és a kiemelkedő hatásfok párosítását. Ezen változtathat a Toyota fejlesztése, méghozzá hatalmasat.</w:t>
      </w:r>
    </w:p>
    <w:p/>
    <w:p>
      <w:pPr>
        <w:spacing w:after="100"/>
      </w:pPr>
      <w:r>
        <w:rPr>
          <w:sz w:val="22"/>
          <w:szCs w:val="22"/>
        </w:rPr>
        <w:t xml:space="preserve">A Toyota ugyanúgy kezeli a fenntarthatóság kérdését, mint elsődleges szakterületét, a mobilitást. Az </w:t>
      </w:r>
      <w:r>
        <w:rPr>
          <w:sz w:val="22"/>
          <w:szCs w:val="22"/>
          <w:i/>
          <w:iCs/>
        </w:rPr>
        <w:t xml:space="preserve">„egyenlő esélyeket és lehetőségeket mindenkinek”</w:t>
      </w:r>
      <w:r>
        <w:rPr>
          <w:sz w:val="22"/>
          <w:szCs w:val="22"/>
        </w:rPr>
        <w:t xml:space="preserve"> filozófia szellemében ahelyett, hogy kizárólag az autóiparra összpontosítana, holisztikus szemlélettel közelíti a kérdést. Arra törekszik, hogy olyan megoldásokat dolgozzon ki és valósítson meg – akár saját kompetenciájára támaszkodva, akár stratégiai együttmködéseken keresztül –, amelyek a társadalom legszélesebb rétegei számára teszik elérhetővé, vonzóvá, életképessé a természettel összhangban álló alternatívákat.</w:t>
      </w:r>
    </w:p>
    <w:p>
      <w:pPr>
        <w:spacing w:after="100"/>
      </w:pPr>
      <w:r>
        <w:rPr>
          <w:sz w:val="22"/>
          <w:szCs w:val="22"/>
        </w:rPr>
        <w:t xml:space="preserve">Kiváló példája ennek, ahogyan a vállalat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közlekedésen túlmutató területeken</w:t>
        </w:r>
      </w:hyperlink>
      <w:r>
        <w:rPr>
          <w:sz w:val="22"/>
          <w:szCs w:val="22"/>
        </w:rPr>
        <w:t xml:space="preserve"> igyekszik hasznosítani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hidrogéntüzelőanyag-cellás technológiával</w:t>
        </w:r>
      </w:hyperlink>
      <w:r>
        <w:rPr>
          <w:sz w:val="22"/>
          <w:szCs w:val="22"/>
        </w:rPr>
        <w:t xml:space="preserve"> szerzett, több évtizedes tapasztalatát. A hidrogén a jövő egyik legígéretesebb energiahordozója, ám gyakorlati felhasználását ma még számos dolog korlátozza. Annál elterjedtebbek és elfogadottabbak a szolárcellás rendszerek, amelyek a napsugárzás energiáját alakítják elektromos energiává. Ezekkel ma már túlzás nélkül lépten-nyomon találkozhatunk, ami egyfelől örvendetes, hiszen szénkibocsátás nélkül állítanak elő elektromos áramot – másfelől viszont a napelemek fantázia nélküli, fekete felülete tagadhatatlanul elcsúfítja épületeink, városaink látványát. </w:t>
      </w:r>
    </w:p>
    <w:p>
      <w:pPr>
        <w:spacing w:after="100"/>
      </w:pPr>
      <w:r>
        <w:rPr>
          <w:sz w:val="22"/>
          <w:szCs w:val="22"/>
        </w:rPr>
        <w:t xml:space="preserve">A Toyotát régóta foglalkoztatja ez a kérdés: egy kutatócsoportjuk már évekkel ezelőtt feltalálta (mintegy véletlenül) a környezetébe harmonikusan illeszkedő,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színes, illetve mintás napelemet</w:t>
        </w:r>
      </w:hyperlink>
      <w:r>
        <w:rPr>
          <w:sz w:val="22"/>
          <w:szCs w:val="22"/>
        </w:rPr>
        <w:t xml:space="preserve">, egy észak-amerikai gyártóüzemüknél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napraforgóként viselkedő</w:t>
        </w:r>
      </w:hyperlink>
      <w:r>
        <w:rPr>
          <w:sz w:val="22"/>
          <w:szCs w:val="22"/>
        </w:rPr>
        <w:t xml:space="preserve">, fejét a nap irányába fordító, szirmait estére összecsukó szolártornyokat telepítettek, egy holland alkalmazott művész bevonásával pedig olyan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interaktív Lexus-szobrot </w:t>
        </w:r>
      </w:hyperlink>
      <w:r>
        <w:rPr>
          <w:sz w:val="22"/>
          <w:szCs w:val="22"/>
        </w:rPr>
        <w:t xml:space="preserve">építettek áttetsző fotovoltaikus panelekből, amelyet a saját maga által megtermelt elektromosság működtetett.</w:t>
      </w:r>
    </w:p>
    <w:p>
      <w:pPr>
        <w:spacing w:after="100"/>
      </w:pPr>
      <w:r>
        <w:rPr>
          <w:sz w:val="22"/>
          <w:szCs w:val="22"/>
        </w:rPr>
        <w:t xml:space="preserve">Ezek a zseniális projektek nem elszigetelt próbálkozások voltak, hanem fontos mérföldkövek egy folyamatban, amely most újabb hatalmas lépéssel visz közelebb bennünket a tetszetős napelemek valóságához. </w:t>
      </w:r>
    </w:p>
    <w:p>
      <w:pPr>
        <w:spacing w:after="100"/>
      </w:pPr>
      <w:r>
        <w:rPr>
          <w:sz w:val="22"/>
          <w:szCs w:val="22"/>
        </w:rPr>
        <w:t xml:space="preserve">A frissen bemutatott, Vivid Solar névre keresztelt rendszer a Toyota két leányvállalata, a fejlett terméktervezési részleg (APPO) és Toyota észak-amerikai kutatóintézete (TRINA) közös erőfeszítéseinek a gyümölcse. Első pillantásra inkább tűnik fényszobornak, mint szénsemleges áramfejlesztőnek: tizenegy darab háromszögletű oszlopot helyeztek el két, egymásba karoló félkörben. Ez az elrendezés egyrészt biztosítja, hogy bármerről esnek rá a napsugarak, mindig legyenek olyan felületek, ahol maximális hatásfokkal mehet végbe az áramfejlesztés, másrészt végtelenül izgalmassá teszi a látványt: az oszlopcsoport minden irányból szemlélve más arcát mutatja, mozdulatlanul is dinamikus, aktív vizuális eleme lehet annak a köztérnek vagy épületnek, ahol felállítják. </w:t>
      </w:r>
    </w:p>
    <w:p>
      <w:r>
        <w:rPr>
          <w:sz w:val="22"/>
          <w:szCs w:val="22"/>
        </w:rPr>
        <w:t xml:space="preserve">A tervezők ennél is tovább gondolták az installációt: a nappal megtermelt elektromos energia egy részét „félreteszik saját használatra”, így az oszlopok éjjel gyengéden ragyogva válhatnak a környék legfőbb látványosságává. </w:t>
      </w:r>
    </w:p>
    <w:p>
      <w:pPr>
        <w:spacing w:after="100"/>
      </w:pPr>
      <w:r>
        <w:rPr>
          <w:sz w:val="22"/>
          <w:szCs w:val="22"/>
        </w:rPr>
        <w:t xml:space="preserve">Amilyen egyszerűnek hangzik ez leírva, olyan összetett feladatokat kellett megoldani a Vivid Solar megvalósításához: a mérnökök több mint tíz szabadalmat jegyeztettek be a fejlesztés során. A napelemeket parányi, ívelt lencsék veszik körbe, amelyek között a fény utat talál a szolárcellák fotovoltaikus felületéhez, ugyanakkor a szemlélők felé a lencsék tetszőleges grafikus nyomaték képét mutatják.</w:t>
      </w:r>
    </w:p>
    <w:p>
      <w:pPr>
        <w:spacing w:after="100"/>
      </w:pPr>
      <w:r>
        <w:rPr>
          <w:sz w:val="22"/>
          <w:szCs w:val="22"/>
        </w:rPr>
        <w:t xml:space="preserve">És hogy hogyan kapcsolódhat egy ilyen, kétségtelenül újszerű elképzelés az autóiparhoz? Nos, ahogy a projekt egyik vezetője, a Toyota anyagkutatási részlegének főmérnöke, </w:t>
      </w:r>
      <w:r>
        <w:rPr>
          <w:sz w:val="22"/>
          <w:szCs w:val="22"/>
          <w:i/>
          <w:iCs/>
        </w:rPr>
        <w:t xml:space="preserve">Songtao Wu </w:t>
      </w:r>
      <w:r>
        <w:rPr>
          <w:sz w:val="22"/>
          <w:szCs w:val="22"/>
        </w:rPr>
        <w:t xml:space="preserve">elmondta, a Lexus számára a 2010-es években kifejlesztett, dinamikus pigmentek – amelyek a betekintés szögétől függően változtatják árnyalatukat – adták az első lökést a kutatásnak. </w:t>
      </w:r>
    </w:p>
    <w:p>
      <w:pPr>
        <w:spacing w:after="100"/>
      </w:pPr>
      <w:r>
        <w:rPr>
          <w:sz w:val="22"/>
          <w:szCs w:val="22"/>
        </w:rPr>
        <w:t xml:space="preserve">Habár a Vivid Solar jelen formájában csupán kísérlet – amennyiben valaha megvalósul, jóval nagyobb lesz, mint a most bemutatott prototípus, azt ugyanis 1:6 méretarányban építették meg –, a technológia tulajdonképpen készen áll a gyakorlati felhasználásra, és ehhez még speciális napelemekre sincs szükség. A megoldással bármilyen hagyományos szolárcella lefedhető, tetszőleges méretben. A hatásfokveszteség nem éri el a 10%-ot, ami már ebben a fázisban is ígéretes, ám nyilvánvalóan tovább tökéletesíthető.</w:t>
      </w:r>
    </w:p>
    <w:p>
      <w:pPr>
        <w:spacing w:after="100"/>
      </w:pPr>
      <w:r>
        <w:rPr>
          <w:sz w:val="22"/>
          <w:szCs w:val="22"/>
        </w:rPr>
        <w:t xml:space="preserve">A fenti állítások egyébként nem elméleti számításokon alapulnak: a Toyota kutatás-fejlesztési központjának közelében már két éve áll egy hasonlóan megvalósított, autógrafikával díszített napelemsor, amely az energiatermelés és a tartósság szempontjából egyaránt kiválóan vizsgázott. </w:t>
      </w:r>
    </w:p>
    <w:p>
      <w:pPr>
        <w:spacing w:after="100"/>
      </w:pPr>
      <w:r>
        <w:rPr>
          <w:sz w:val="22"/>
          <w:szCs w:val="22"/>
        </w:rPr>
        <w:t xml:space="preserve">Ugyanakkor nehéz elszakadni a fejlesztés művészi értékeitől: a fent említett virágszirom-napelemekkel kombinálva különleges látványosságot hozhatnak létre. Gondoljunk csak bele, mennyivel szebb, harmonikusabb volna, ha egy mezőn a manapság sajnos gyakran látható, végtelen fekete napelemtenger helyett hatalmas, színpompás szolárvirágok „teremnének.” Arról nem is beszélve, hogy értékes termő- és legelőterületek szabadulnának fel, lehetővé téve a mezőgazdaság és az energetika hatékony egymás mellett élését – ez volna csak az igazán fenntartható fejlesztés!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https://news.smartermedia.hu/nemzetkozi-hirek/latvanyossagga-tenne-a-fenntarthatosagot-a-toyota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iparagat-hodit-meg-toyota-hidrogenuzemu-aramfejleszto-technologiaja" TargetMode="External"/>
  <Relationship Id="rId8" Type="http://schemas.openxmlformats.org/officeDocument/2006/relationships/hyperlink" Target="https://news.smartermedia.hu/nemzetkozi-hirek/sorozatgyartasba-kerulnek-a-toyota-hordozhato-hidrogenpalackjai" TargetMode="External"/>
  <Relationship Id="rId9" Type="http://schemas.openxmlformats.org/officeDocument/2006/relationships/hyperlink" Target="https://news.smartermedia.hu/nemzetkozi-hirek/lathatatlan-napelemeken-dolgozik-toyota" TargetMode="External"/>
  <Relationship Id="rId10" Type="http://schemas.openxmlformats.org/officeDocument/2006/relationships/hyperlink" Target="https://news.smartermedia.hu/nemzetkozi-hirek/mechanikus-napraforgok-termelnek-aramot-toyotanak" TargetMode="External"/>
  <Relationship Id="rId11" Type="http://schemas.openxmlformats.org/officeDocument/2006/relationships/hyperlink" Target="https://news.smartermedia.hu/nemzetkozi-hirek/latvanyos-napelemszobor-idezi-meg-lexus-kornyezetbarat-tanulmany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2026-07-21T15:10:59+02:00</dcterms:created>
  <dcterms:modified xsi:type="dcterms:W3CDTF">2026-07-21T15:10:59+02:00</dcterms:modified>
  <dc:title/>
  <dc:description/>
  <dc:subject/>
  <cp:keywords/>
  <cp:category/>
</cp:coreProperties>
</file>