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hibrid mint négykerekű trezor</w:t>
      </w:r>
    </w:p>
    <w:p>
      <w:r>
        <w:rPr>
          <w:sz w:val="22"/>
          <w:szCs w:val="22"/>
          <w:b/>
        </w:rPr>
        <w:t xml:space="preserve">Az alacsony fogyasztás és a legendás megbízhatóság mellett más nyomós érv is van a Toyota hibrid autói mellett: a használtpiacon kiemelkedően jól tartják az értéküket. Egy friss amerikai elemzés szerint a Toyota hibridjei a kategória legjobbjai, és a hazai piac is hasonló képet mutat.</w:t>
      </w:r>
    </w:p>
    <w:p/>
    <w:p>
      <w:pPr>
        <w:spacing w:after="100"/>
      </w:pPr>
      <w:r>
        <w:rPr>
          <w:sz w:val="22"/>
          <w:szCs w:val="22"/>
        </w:rPr>
        <w:t xml:space="preserve">Mióta elszabadultak az újautók árai, az autóvásárló már nemcsak a vételárat és a fogyasztást mérlegeli. Egyre fontosabb az is, hogy a kiszemelt modell mennyit veszít az értékéből az évek során. A Toyota hibridjei különösen erős pozícióba kerültek: a kereslet folyamatosan nő irántuk, a használt példányok ára meglepően stabil.</w:t>
      </w:r>
    </w:p>
    <w:p>
      <w:pPr>
        <w:spacing w:after="100"/>
      </w:pPr>
      <w:r>
        <w:rPr>
          <w:sz w:val="22"/>
          <w:szCs w:val="22"/>
        </w:rPr>
        <w:t xml:space="preserve">Az amerikai használtpiacot vizsgáló elemzés szerint 2026-ban a használt hibridek értékesítése kilőtt, 34 százalékkal emelkedett, miközben átlagáruk történelmi csúcsra nőtt. A legnagyobb nyertes egyértelműen a Toyota. A márka közel három évtizede fejleszti hibridtechnológiáját, amelynek eredménye nemcsak az alacsony fogyasztásban és a megbízhatóságban, hanem a használtpiacon is megmutatkozik.</w:t>
      </w:r>
    </w:p>
    <w:p>
      <w:pPr>
        <w:spacing w:after="100"/>
      </w:pPr>
      <w:r>
        <w:rPr>
          <w:sz w:val="22"/>
          <w:szCs w:val="22"/>
        </w:rPr>
        <w:t xml:space="preserve">A vizsgálat szerint a Toyota RAV4 hibrid teljesít a legjobban: egy ötéves példány eredeti árának 72,3 százalékát őrzi meg. A Camry sem sokkal marad el ettől, így a Toyota modelljei a kategória legjobban értéktartó autói. A Honda hibridek is erősek e téren, ugyanakkor más gyártók modelljei öt év alatt már eredeti értékük közel felét elveszítik.</w:t>
      </w:r>
    </w:p>
    <w:p>
      <w:pPr>
        <w:spacing w:after="100"/>
      </w:pPr>
      <w:r>
        <w:rPr>
          <w:sz w:val="22"/>
          <w:szCs w:val="22"/>
        </w:rPr>
        <w:t xml:space="preserve">A magas használtpiaci ár komoly előnyt jelent az első tulajdonos számára. Mivel a néhány éves Toyota hibridekért jelentős összeget lehet elkérni, a jó értéktartás miatt az első tulaj teljes birtoklási költsége hosszabb távon kedvező. Aki tehát új Toyota hibridet vásárol, azt később magas áron tudja eladni, és így kisebb veszteséget szenved el.</w:t>
      </w:r>
    </w:p>
    <w:p>
      <w:pPr>
        <w:spacing w:after="100"/>
      </w:pPr>
      <w:r>
        <w:rPr>
          <w:sz w:val="22"/>
          <w:szCs w:val="22"/>
        </w:rPr>
        <w:t xml:space="preserve">Az elemzés arra is választ ad, hogyan alakul az értékvesztés a második ötéves periódusban, azaz amikor az autók elérik a tízéves kort. A Toyota hibridek ekkor is őrzik előnyüket. Természetesen tovább csökken az értékük, ám az ütem jóval kiegyensúlyozottabb, mint a riválisok esetében. A Camry hibrid például a vizsgált modellek között a legkisebb második ötéves értékvesztést produkálja, míg a RAV4 továbbra is a legmagasabb maradványértékű modellek közé tartozik. Ez arra utal, hogy a kiforrott technika és a tartós piaci kereslet nemcsak az első tulajdonos számára jelent előnyt, hanem azoknak is, akik használt autót vásárolnak, és hosszabb távra terveznek vele.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Hibridek értéktartása az amerikai piacon</w:t>
      </w:r>
    </w:p>
    <w:tbl>
      <w:tblPr>
        <w:tblStyle w:val="temp_table_style"/>
      </w:tblPr>
      <w:tblGrid>
        <w:gridCol w:w="2520" w:type="dxa"/>
        <w:gridCol w:w="1275" w:type="dxa"/>
        <w:gridCol w:w="1560" w:type="dxa"/>
        <w:gridCol w:w="1560" w:type="dxa"/>
        <w:gridCol w:w="1725" w:type="dxa"/>
      </w:tblGrid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2021-es új ár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Jellemző 2026-os használt ár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éves érték az eredeti ár %-ában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éves érték az eredeti ár %-ában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$34,000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$24,578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72.3%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38.2%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$29,100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$19,108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65.7%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41.2%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</w:t>
            </w:r>
            <w:r>
              <w:rPr>
                <w:sz w:val="22"/>
                <w:szCs w:val="22"/>
              </w:rPr>
              <w:t xml:space="preserve">‑</w:t>
            </w:r>
            <w:r>
              <w:rPr>
                <w:sz w:val="22"/>
                <w:szCs w:val="22"/>
              </w:rPr>
              <w:t xml:space="preserve">V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$36,200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$24,000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66.3%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35.9%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$34,000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$21,471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63.1%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35.3%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Sonata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$29,200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$15,702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53.8%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30.8%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Fusion (Mondeo) Hybrid***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$28,000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$14,000 (becslés)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50.0%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25.0% (becslés)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Bár idehaza részben más modellekkel arat sikert a Toyota, a magyar használtpiacon is hasonló a tendencia. A jelenlegi hirdetési árak alapján egy öt év körüli hibrid Corolla, C-HR vagy RAV4 jellemzően még mindig újkori értékének 70-80 százalékát éri. Ez nagyjából 20-30 százalékos értékvesztést jelent öt év alatt, ami kiemelkedő eredmény a mai autópiacon.</w:t>
      </w:r>
    </w:p>
    <w:p>
      <w:pPr>
        <w:spacing w:after="100"/>
      </w:pPr>
      <w:r>
        <w:rPr>
          <w:sz w:val="22"/>
          <w:szCs w:val="22"/>
        </w:rPr>
        <w:t xml:space="preserve">A három modell sikerének eltérő okai vannak. A most futó Corolla a világ egyik legsikeresebb személyautója: bár 2018-ban vezették be, még jelenleg is évi egymillió példány talál belőle gazdára világszerte. A Toyota időközben bevezette az ötödik generációs hibridrendszert, valamint modellfrissítést is végrehajtott, ám a korábbi évjáratok piaci megítélését ez nem befolyásolta. A kiforrott technika és a legendás megbízhatóság miatt a használt Corollák iránt stabilan erős a kereslet. A RAV4 esetében a kiváló értéktartás mögött más tényezők is állnak. Teljes értékű családi SUV-ról van szó, tágas utastérrel, nagy csomagtartóval és széles felhasználási lehetőségekkel, így a potenciális vevőkör jóval nagyobb. A C-HR ugyan valamivel nagyobb értékvesztést mutat, de ez is könnyen magyarázható. A modellből új generáció érkezett, ami csökkenti az előd piaci árát. Emellett a C-HR inkább stílusos városi crossover, mint klasszikus családi SUV: utastere és csomagtere kisebb, ezért a célközönsége szűkebb, mint a RAV4-é.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Toyota hibridek becsült értéktartása a magyar piacon</w:t>
      </w:r>
    </w:p>
    <w:tbl>
      <w:tblPr>
        <w:tblStyle w:val="temp_table_style"/>
      </w:tblPr>
      <w:tblGrid>
        <w:gridCol w:w="2520" w:type="dxa"/>
        <w:gridCol w:w="1980" w:type="dxa"/>
        <w:gridCol w:w="2130" w:type="dxa"/>
        <w:gridCol w:w="2010" w:type="dxa"/>
      </w:tblGrid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2021-es új ár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Jellemző 2026-os használtpiaci ár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2026-os használtpiaci ár az eredeti érték %-ában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TS **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8,5–10,6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6,6–7,6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72–78%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9,6–12,7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6,8–9,5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71–75%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11,0–15,4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8–13,5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73–88%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12,8–15,4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7,5–11,5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59–75%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 hibrid*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7,7–13,2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6,4–8,7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65–84%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prémiumkategóriában természetes, hogy magasabb az értékvesztés, ám a Toyotáéval azonos technológiát használó Lexus hibridek a hazai használtpiacon kifejezetten jól tartják az árukat. Nemzetközi maradványérték-elemzések is rendszeresen a Lexusnak ítélik oda a legjobb prémiummárka címet, és különösen a német márkákhoz viszonyítva csekély a Lexusok értékvesztése.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Lexus hibridek becsült értéktartása a magyar piacon</w:t>
      </w:r>
    </w:p>
    <w:p/>
    <w:tbl>
      <w:tblPr>
        <w:tblStyle w:val="temp_table_style"/>
      </w:tblPr>
      <w:tblGrid>
        <w:gridCol w:w="1915" w:type="dxa"/>
        <w:gridCol w:w="1729" w:type="dxa"/>
        <w:gridCol w:w="2141" w:type="dxa"/>
        <w:gridCol w:w="3285" w:type="dxa"/>
      </w:tblGrid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2021-es új ár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2026-os használtpiaci ár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2026-os használtpiaci ár az eredeti érték %-ában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250h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11,4–17,0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7,25–11,0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62–67%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 350h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16,0–22,6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10,5–14,2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61–68%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16,4-22,4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9,9–18,0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58–82%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21,0–28,5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13,9–17,6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60-68%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Akár az amerikai, akár a magyar piacot nézzük, ugyanazt a következtetést vonhatjuk le. A kiforrott hibridtechnika, a megbízhatóság és a márka termékei iránt növekvő kereslet révén a Toyoták értéktartása a legjobb. Ez pedig újabb masszív előny a Toyota számára; nemcsak a fenntartási költségek rónak kisebb anyagi terhet a tulajdonosra, hanem az eladáskor realizált értékvesztés is.</w:t>
      </w:r>
    </w:p>
    <w:p>
      <w:pPr>
        <w:spacing w:after="100"/>
      </w:pPr>
    </w:p>
    <w:p>
      <w:r>
        <w:rPr>
          <w:sz w:val="22"/>
          <w:szCs w:val="22"/>
        </w:rPr>
        <w:t xml:space="preserve">*: A Yaris Cross Hybridet 2021 végén vezették be Magyarországon, ezért nincs még ötéves használt példány, itt a 2022-ben forgalomba helyezett modelleket tettük a táblázatba.</w:t>
      </w:r>
    </w:p>
    <w:p/>
    <w:p>
      <w:r>
        <w:rPr>
          <w:sz w:val="22"/>
          <w:szCs w:val="22"/>
        </w:rPr>
        <w:t xml:space="preserve">**: A Corolla kombiváltozata a legkelendőbb, ezért ezek árait vettük figyelembe. </w:t>
      </w:r>
    </w:p>
    <w:p/>
    <w:p>
      <w:r>
        <w:rPr>
          <w:sz w:val="22"/>
          <w:szCs w:val="22"/>
        </w:rPr>
        <w:t xml:space="preserve">***: A Ford Fusion (Mondeo) Hybrid esetében az ötéves és tízéves érték becslésként szerepel, mivel a modell 2020 után kikerült a piacról.</w:t>
      </w:r>
    </w:p>
    <w:p/>
    <w:p>
      <w:r>
        <w:rPr>
          <w:sz w:val="22"/>
          <w:szCs w:val="22"/>
        </w:rPr>
        <w:t xml:space="preserve">A magyar használtpiaci áraknál csak azoknak a kocsiknak a kínálati árait vettük figyelembe, amelyek futásteljesítménye legalább évi 8.000, de legfeljebb évi 40.000 km.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https://news.smartermedia.hu/nemzetkozi-hirek/a-toyota-hibrid-mint-negykereku-trezor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2026-07-08T11:31:06+02:00</dcterms:created>
  <dcterms:modified xsi:type="dcterms:W3CDTF">2026-07-08T11:31:06+02:00</dcterms:modified>
  <dc:title/>
  <dc:description/>
  <dc:subject/>
  <cp:keywords/>
  <cp:category/>
</cp:coreProperties>
</file>