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Megduplázta villanyautó-eladásait a Toyota-csoport Európában</w:t>
      </w:r>
    </w:p>
    <w:p>
      <w:r>
        <w:rPr>
          <w:sz w:val="22"/>
          <w:szCs w:val="22"/>
          <w:b/>
        </w:rPr>
        <w:t xml:space="preserve">Arányiban soha nem adott el annyi villamosított autót a Toyota, mint 2026 első félévében, de az igazán bravúros növekedést a tisztán elektromos modellekkel érte el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592 463 új Toyota és 41 154 új Lexus talált gazdára 2026 első félévében Európában, derül ki a Toyota Motor Europe (TME) által közzétett adatokból. A két márka együtt nagyságrendileg annyi autót adott el, mint a tavalyi év azonos időszakában (-0,3%), így továbbra is a második legnagyobb autógyártó a kontinensen, piaci részesedése eléri a 7%-ot. </w:t>
      </w:r>
    </w:p>
    <w:p>
      <w:pPr>
        <w:spacing w:after="100"/>
      </w:pPr>
      <w:r>
        <w:rPr>
          <w:sz w:val="22"/>
          <w:szCs w:val="22"/>
        </w:rPr>
        <w:t xml:space="preserve">Miközben a darabszámok összességében minimálisan változtak, az eladásokon belül jelentősen nőtt a részben és teljesen elektromos modellek aránya. A két kategória együtt (mild hibridek, hibridek, plug-in hibridek és tisztán elektromos modellek) összesen 549 332 autóval képviseltette magát az eladásokban. Ezzel 12%-kal növelték forgalmukat, és elérték az összeladások 87%-át – ez új rekord a TME történetében, miután tavaly 78% volt az arány. Különösen erősen teljesítettek az akkumulátoros elektromos járművek, amelyekből több mint kétszer annyi (+113%) fogyott, mint tavaly ilyenkor.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márkán belül 13%-kal nőtt a villamosított típusok részesedése az eladásokból: összesen 509 834 olyan Toyota talált gazdára, amiben hajtó villanymotor dolgozik, akár önmagában, akár belső égésű motorral társítva. </w:t>
      </w:r>
    </w:p>
    <w:p>
      <w:pPr>
        <w:spacing w:after="100"/>
      </w:pPr>
      <w:r>
        <w:rPr>
          <w:sz w:val="22"/>
          <w:szCs w:val="22"/>
        </w:rPr>
        <w:t xml:space="preserve">A legnépszerűbb villamosított Toyota modellek a Yaris Cross Hybrid (107 251 db), a Yaris Hybrid (86 820 db), a Toyota C-HR Hybrid és Plug-in Hybrid (együtt 72 099 db), a Corolla Hybrid (64 177 db), a bZ4X (20 145 db) és a tisztán elektromos C-HR+ BEV (17 316 db) voltak. A márka eladásaiból 86 százalékban veszik ki a részüket ezek a típusok, ami 10 százalékponttal erősebb, mint 2025 első félévében. </w:t>
      </w:r>
    </w:p>
    <w:p>
      <w:pPr>
        <w:spacing w:after="100"/>
      </w:pPr>
      <w:r>
        <w:rPr>
          <w:sz w:val="22"/>
          <w:szCs w:val="22"/>
        </w:rPr>
        <w:t xml:space="preserve">Tisztán elektromos autóból 62 412 darabot adott el a Toyota, ami 125 százalékkal haladja meg az egy évvel ezelőtti értéket. Ez egyértelműen a paletta jelentős bővítésének az eredménye: míg a bZ4X jelentősen megújult, vadonatúj elektromos modellként jelent meg a piacon a C-HR+, az Urban Cruiser és a bZ4X Touring.</w:t>
      </w:r>
    </w:p>
    <w:p>
      <w:pPr>
        <w:spacing w:after="100"/>
      </w:pPr>
      <w:r>
        <w:rPr>
          <w:sz w:val="22"/>
          <w:szCs w:val="22"/>
        </w:rPr>
        <w:t xml:space="preserve">A márka haszonjármű üzletága, a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76 788 járművet adott el az év első felében. A legkeresettebb típus a Proace City volt 36 686 eladott autóval (+47%), ebből 6016 volt tisztán elektromos. Fontos újdonság a palettán a tisztán elektromos Hilux pickup; ennek forgalma azonban a piacon töltött rövid idő miatt még nem szignifikáns.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márka európai forgalmát szinte kizárólag villamosított modellek teszik ki: Nyugat- és Közép-Európában 100%, Kelet-Európában 61%, összesen 96% az arányuk az összeladásokon belül. Változatlanul az LBX a legnépszerűbb Lexus (13 236 db), ugyanakkor jelentős növekedést ért el a tisztán elektromos RZ (+43%) és a plug-in hibrid RX (+25%.) </w:t>
      </w:r>
    </w:p>
    <w:p>
      <w:pPr>
        <w:spacing w:after="100"/>
      </w:pPr>
      <w:r>
        <w:rPr>
          <w:sz w:val="22"/>
          <w:szCs w:val="22"/>
          <w:b/>
        </w:rPr>
        <w:t xml:space="preserve">Toyota eladások, 2026. 01-06.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59 353 (55 330)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86 821 (86 820)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107 251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Urban Cruiser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H/B &amp; Touring Sports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45 721 (45 720)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Sedan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32 277 (18 457)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26 233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72 099 (55 664 / 16 435)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17 316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5 572 (3705)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21 193 (17 827 / 2 962)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20 145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Touring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3 142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 (161)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7 488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20 118 (110)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15 869 (4328)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30 670 (6016)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10 082 (2314)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eladások, 2026. 01-06.</w:t>
      </w:r>
    </w:p>
    <w:tbl>
      <w:tblPr>
        <w:tblStyle w:val="temp_table_style"/>
      </w:tblPr>
      <w:tblGrid>
        <w:gridCol w:w="5126" w:type="dxa"/>
        <w:gridCol w:w="3944" w:type="dxa"/>
      </w:tblGrid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 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1543 (1388 / 136)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12 992 (5946 / 6918)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4159 (417 / 3742)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4173 (1312 / 2482)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13 236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3597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https://news.smartermedia.hu/nemzetkozi-hirek/megduplazta-villanyauto-eladasait-a-toyota-csoport-europaban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2026-07-17T12:53:14+02:00</dcterms:created>
  <dcterms:modified xsi:type="dcterms:W3CDTF">2026-07-17T12:53:14+02:00</dcterms:modified>
  <dc:title/>
  <dc:description/>
  <dc:subject/>
  <cp:keywords/>
  <cp:category/>
</cp:coreProperties>
</file>