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Jótékony célra árverezik el a GR Supra legutolsó példányát</w:t>
      </w:r>
    </w:p>
    <w:p>
      <w:r>
        <w:rPr>
          <w:sz w:val="22"/>
          <w:szCs w:val="22"/>
          <w:b/>
        </w:rPr>
        <w:t xml:space="preserve">Megismételve a legelső GR Suprára vonatkozó, hét évvel ezelőtti felajánlását, a Toyota a különleges autókra szakosodott Barrett-Jackson aukciós házzal közösen árverésre bocsátja az ötödik generációs sportkupé utolsó legyártott példányát. Akárcsak akkor, az autógyártó most is egy humanitárius szervezet támogatására ajánlotta fel a különleges autó eladásából származó bevétel teljes összegét. </w:t>
      </w:r>
    </w:p>
    <w:p/>
    <w:p>
      <w:pPr>
        <w:spacing w:after="100"/>
      </w:pPr>
      <w:r>
        <w:rPr>
          <w:sz w:val="22"/>
          <w:szCs w:val="22"/>
        </w:rPr>
        <w:t xml:space="preserve">Hét év után, 2026 márciusában véget ért az A90 története, az ötödik generációs Toyota Supra (GR Supra néven) közvetlen utód nélkül távozott az aktív modellek sorából, és foglalta el helyét legendás elődei oldalán a Toyota sportautók dicsőségcsarnokában. Hogy a búcsút még emlékezetesebbé tegye, a Toyota jótékony célra ajánlotta fel a modell legeslegutolsó példányát, de nem ám szériakivitelében: egy sor különleges módosítás teszi egyedülállóvá és felbecsülhetetlenül értékessé az árverésre kínált modellt.</w:t>
      </w:r>
    </w:p>
    <w:p>
      <w:pPr>
        <w:spacing w:after="100"/>
      </w:pPr>
      <w:r>
        <w:rPr>
          <w:sz w:val="22"/>
          <w:szCs w:val="22"/>
        </w:rPr>
        <w:t xml:space="preserve">A háromliteres motorral, kézi váltóval szerelt jubileumi modell egyedi: 99999-re végződő alvázszámot kapott. Szintén egyedi a Phantom Gray karosszériaszín. A végső példány megjelenését GT4 optikai csomag teszi izgalmassá, matt kidolgozásban, piros díszítőelemekkel. Az utastérben bőr és Alcantara kárpitozás, piros díszítő öltések és további piros részletek teremtenek sportos hangulatot.</w:t>
      </w:r>
    </w:p>
    <w:p>
      <w:pPr>
        <w:spacing w:after="100"/>
      </w:pPr>
      <w:r>
        <w:rPr>
          <w:sz w:val="22"/>
          <w:szCs w:val="22"/>
        </w:rPr>
        <w:t xml:space="preserve">Az egyedülálló zárómodell további részleteiben osztozik a GR Supra búcsúszériájának, a Final Edition kiadásnak a többi tagjával. Ez áramlástanilag szénszálas hátsó kacsafarok-légterelőt, első sárfogókat és az első tengelyt az aszfaltra szorító szárnyacskákat jelent. Műszaki szempontból módosított differenciálmű-vezérlést, egyedi motor- és ESP-vezérlést, nagyobb Brembo féktárcsákat szereltek az utolsó autókra. Módosították az első és hátsó kerékdőlést, előre erősebb kanyarstabilizátorokat és áthangolt lengéscsillapítókat építettek be, a fenéklemez extra merevítést kapott.</w:t>
      </w:r>
    </w:p>
    <w:p>
      <w:pPr>
        <w:spacing w:after="100"/>
      </w:pPr>
      <w:r>
        <w:rPr>
          <w:sz w:val="22"/>
          <w:szCs w:val="22"/>
        </w:rPr>
        <w:t xml:space="preserve">Az autót aláírásával látja el </w:t>
      </w:r>
      <w:r>
        <w:rPr>
          <w:sz w:val="22"/>
          <w:szCs w:val="22"/>
          <w:i/>
          <w:iCs/>
        </w:rPr>
        <w:t xml:space="preserve">Tojoda Akio</w:t>
      </w:r>
      <w:r>
        <w:rPr>
          <w:sz w:val="22"/>
          <w:szCs w:val="22"/>
        </w:rPr>
        <w:t xml:space="preserve">, a cég egykori elnöke, aki annak idején személyes küldetésnek tekintette, hogy ismét élvezetesen vezethető, sportos autók gyártójává tegye a Toyotát, így kulcsszerepet játszott a GR Supra megvalósulásában.</w:t>
      </w:r>
    </w:p>
    <w:p>
      <w:pPr>
        <w:spacing w:after="100"/>
      </w:pPr>
      <w:r>
        <w:rPr>
          <w:sz w:val="22"/>
          <w:szCs w:val="22"/>
        </w:rPr>
        <w:t xml:space="preserve">A licitálás nyertese az autón kívül egy évre szóló NASA-tagságot is kézhez vehet. Ez nem az űrkutatási szervezet, hanem az USA motorsport szövetségének (National Auto Sport Association) rendezvényeire kínál kedvezményes belépést, továbbá ingyenes részvételt tartalmaz egy track day eseményen. </w:t>
      </w:r>
    </w:p>
    <w:p>
      <w:pPr>
        <w:spacing w:after="100"/>
      </w:pPr>
      <w:r>
        <w:rPr>
          <w:sz w:val="22"/>
          <w:szCs w:val="22"/>
        </w:rPr>
        <w:t xml:space="preserve">A bevétel teljes összegét annak a Reach out Worldwide (ROWW) nevű szervezetnek ajánlották fel, amelyet 2010-ben alapított Paul Walker színész, az ikonikus Halálos iramban filmek sztárja, aki maga is közismert autórajongó, -versenyző és -gyűjtő volt. Az ROWW küldetése, hogy természeti katasztrófák károsultjainak biztosítson azonnali segítséget – orvosi ellátást, lakhatást, élelmezést –, valamint közreműködjön a tragédiát követő helyreállításban.</w:t>
      </w:r>
    </w:p>
    <w:p>
      <w:pPr>
        <w:spacing w:after="100"/>
      </w:pPr>
      <w:r>
        <w:rPr>
          <w:sz w:val="22"/>
          <w:szCs w:val="22"/>
        </w:rPr>
        <w:t xml:space="preserve">A jeles eseményre a Barrett-Jackson 2027-es Scottsdale-i árverésén, jövő január utolsó hetében kerül sor. Magát az autót azonban ezt megelőzően több alkalommal is kiállítják az aukciós ház soron következő árverésein, elsőként Las Vegasban, szeptember 10. és 12. között.</w:t>
      </w:r>
    </w:p>
    <w:p>
      <w:pPr>
        <w:spacing w:after="100"/>
      </w:pPr>
      <w:r>
        <w:rPr>
          <w:sz w:val="22"/>
          <w:szCs w:val="22"/>
        </w:rPr>
        <w:t xml:space="preserve">Az áveréssel nemes kör zárul be, hiszen annak idején a GR Supra legelső példányát szintén jótékony célra – az American Heart Association (AHA) és a veteránokat támogató Bob Woodruff Foundation (BWF) javára – árverezte el a Toyota és a Barrett-Jackson. </w:t>
      </w:r>
    </w:p>
    <w:p>
      <w:pPr>
        <w:spacing w:after="100"/>
      </w:pPr>
      <w:r>
        <w:rPr>
          <w:sz w:val="22"/>
          <w:szCs w:val="22"/>
        </w:rPr>
        <w:t xml:space="preserve">A 20201 alvázszámú, matt szürke fényezésű, piros tükörházakkal és matt fekete keréktárcsákkal szerelt, piros utasterét szénszálas betétekkel megbolondító autóért rekordnak számító 2,1 millió dollárt fizettek az aukciós ház 2019-es Scottsdale-i árverésén. Az autó szelepfedelét Tojoda Akio személyesen szignálta, a különleges Suprához egy Toyota versenyoverallt is kapott a szerencsés vásárló: egy észak-amerikai Toyota-kereskedő.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Barrett-Jackson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https://news.smartermedia.hu/nemzetkozi-hirek/jotekony-celra-arverezik-el-a-gr-supra-legutolso-peldanyat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2026-10-24T17:31:10+02:00</dcterms:created>
  <dcterms:modified xsi:type="dcterms:W3CDTF">2026-10-24T17:31:10+02:00</dcterms:modified>
  <dc:title/>
  <dc:description/>
  <dc:subject/>
  <cp:keywords/>
  <cp:category/>
</cp:coreProperties>
</file>