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Touring elnyerte az „Év Vontatóautója” díjat</w:t>
      </w:r>
    </w:p>
    <w:p>
      <w:r>
        <w:rPr>
          <w:sz w:val="22"/>
          <w:szCs w:val="22"/>
          <w:b/>
        </w:rPr>
        <w:t xml:space="preserve">A lakókocsis és lakóautós közösséget tömörítő brit Caravan and Motorhome Club szerint a ma kapható új autók közül a japán elektromos SUV kombi a legalkalmasabb az 1500 és 1600 kg közötti tömegű lakókocsik vontatására.</w:t>
      </w:r>
    </w:p>
    <w:p/>
    <w:p>
      <w:pPr>
        <w:spacing w:after="100"/>
      </w:pPr>
      <w:r>
        <w:rPr>
          <w:sz w:val="22"/>
          <w:szCs w:val="22"/>
        </w:rPr>
        <w:t xml:space="preserve">A Toyota bZ4X Touring kiválóságát a </w:t>
      </w:r>
      <w:r>
        <w:rPr>
          <w:sz w:val="22"/>
          <w:szCs w:val="22"/>
          <w:b/>
        </w:rPr>
        <w:t xml:space="preserve">2027-es </w:t>
      </w:r>
      <w:r>
        <w:rPr>
          <w:sz w:val="22"/>
          <w:szCs w:val="22"/>
          <w:b/>
          <w:i/>
          <w:iCs/>
        </w:rPr>
        <w:t xml:space="preserve">„Év Vontatóautója”</w:t>
      </w:r>
      <w:r>
        <w:rPr>
          <w:sz w:val="22"/>
          <w:szCs w:val="22"/>
          <w:i/>
          <w:iCs/>
        </w:rPr>
        <w:t xml:space="preserve"> </w:t>
      </w:r>
      <w:r>
        <w:rPr>
          <w:sz w:val="22"/>
          <w:szCs w:val="22"/>
        </w:rPr>
        <w:t xml:space="preserve">(</w:t>
      </w:r>
      <w:r>
        <w:rPr>
          <w:sz w:val="22"/>
          <w:szCs w:val="22"/>
          <w:i/>
          <w:iCs/>
        </w:rPr>
        <w:t xml:space="preserve">Towcar of the Year</w:t>
      </w:r>
      <w:r>
        <w:rPr>
          <w:sz w:val="22"/>
          <w:szCs w:val="22"/>
        </w:rPr>
        <w:t xml:space="preserve">) díj elnyerése igazolta az Egyesült Királyságban; a szabadidős járműipar eredeti és legrégebbi vontatóautós elismerését a brit Caravan and Motorhome Club elnöke adta át szeptember 18-án a Royal Automobile Clubban tartott ünnepségen a Toyota képviselőjének. A japán gyártású kombi SUV összkerékhajtású változata az 1500–1600 kg-os lakókocsik vontatására alkalmas, kiélezett versenyt hozó kategóriából került ki győztesen, maga mögé utasítva a benzin- és dízelüzemű hibrid, plug-in hibrid, valamint a szintén elektromos hajtáslánccal szerelt riválisok népes mezőnyét.</w:t>
      </w:r>
    </w:p>
    <w:p>
      <w:pPr>
        <w:spacing w:after="100"/>
      </w:pPr>
      <w:r>
        <w:rPr>
          <w:sz w:val="22"/>
          <w:szCs w:val="22"/>
        </w:rPr>
        <w:t xml:space="preserve">Természetesen a bZ4X puttonyos változata részt vett a díjátadót megelőző alapos értékelési folyamatban, amely során szakértők vizsgálták meg a vontatási képességeit és praktikumát – beleértve a híres Millbrook tesztpályán végzett gyakorlati menetpróbákat is.</w:t>
      </w:r>
      <w:r>
        <w:rPr>
          <w:sz w:val="22"/>
          <w:szCs w:val="22"/>
          <w:i/>
          <w:iCs/>
        </w:rPr>
        <w:t xml:space="preserve"> „Szerény külseje ellenére a bZ4X Touring rendkívül gyors autó: vontatmánnyal is mindössze 7,55 másodperc alatt teljesítette a 0–60 mérföld/h-s (0–96 km/h-s) gyorsulási tesztet, ami azt jelenti, hogy a menetteljesítménye vetekszik a jóval drágább autókéval. A fékezés lenyűgözően kontrollált volt, és az autó kiválóan viselkedett az úton – egyszerre volt agilis és stabil”</w:t>
      </w:r>
      <w:r>
        <w:rPr>
          <w:sz w:val="22"/>
          <w:szCs w:val="22"/>
        </w:rPr>
        <w:t xml:space="preserve"> – írta a zsűri a győztes Toyotáról. Érdekesség, hogy a Toyota bZ4X Touring AWD a 0–60 mérföld/h-ra, vontatmánnyal történő gyorsulásmérésen a legjobb eredményt érte el a vizsgált 42 autóból. Még az 550 lóerős, benzines Bentley Bentaygát és a 469 lóerős, szintén elektromos BMW iX3-ast is maga mögé utasította 0,44, illetve 1,1 másodperccel.</w:t>
      </w:r>
    </w:p>
    <w:p>
      <w:pPr>
        <w:spacing w:after="100"/>
      </w:pPr>
      <w:r>
        <w:rPr>
          <w:sz w:val="22"/>
          <w:szCs w:val="22"/>
        </w:rPr>
        <w:t xml:space="preserve">Idén nyáron csatlakozott a Touring a tavaly frissült bZ4X családhoz. Karosszériája csak a C-oszlop mögött különbözik a normál bZ4X-étől, a hosszúsága 140 mm-rel nőtt meg. Felhajtott hátsó ülésekkel is 669 literes a csomagtartója, 48%-kal nagyobb a normál bZ4X-énél, ráadásul a 60:40 arányban osztott hátsó ülések lehajtásával a térfogat 1718 literre is növelhető. A normál bZ4X-hez viszonyítva a csomagtérajtó nyílása is nagyobb: a szélessége 21, a magassága pedig 23 mm-rel gyarapodott. A masszív tetősínek akár 80 kg-os terhelést is elbírnak, és számos különféle Toyota tetőcsomagtartóval, illetve tetőbox-szal kompatibilisek.</w:t>
      </w:r>
    </w:p>
    <w:p>
      <w:pPr>
        <w:spacing w:after="100"/>
      </w:pPr>
      <w:r>
        <w:rPr>
          <w:sz w:val="22"/>
          <w:szCs w:val="22"/>
        </w:rPr>
        <w:t xml:space="preserve">A Caravan and Motorhome Club zsűrije nagyra értékelte, hogy az összkerékhajtású verzió vontatási kapacitása kétszerese a fronthajtású alapmodellének, eléri az 1500 kg-ot. Ezt a remek húzóképességet egy két – elöl és hátul is 227 lóerős –villanymotorból álló tisztán elektromos hajtáslánc biztosítja. Az összteljesítmény 380 lóerő, a maximális forgatónyomaték pedig 537 Nm, amivel a bZ4X Touring AWD a valaha volt legerősebb, nem GR jelzésű szériagyártású Toyota. Az 528 km hatótávolságú (WLTP) kombi SUV 4,5 másodperc alatt gyorsul 0-ról 100 km/órára vontatmány nélkül, csak 0,2 másodperccel lassabban, mint egy hathengeres GR Supra.</w:t>
      </w:r>
    </w:p>
    <w:p>
      <w:pPr>
        <w:spacing w:after="100"/>
      </w:pPr>
      <w:r>
        <w:rPr>
          <w:sz w:val="22"/>
          <w:szCs w:val="22"/>
        </w:rPr>
        <w:t xml:space="preserve">A normál bZ4X-hez képest az összkerékhajtás vezérlőrendszerét átdolgozták, így javult a teljesítmény egyenetlen és gyenge tapadású felületeken. Korábban az első és hátsó tengelyek közötti nyomatékelosztást csak az első és hátsó kerekek relatív sebessége, valamint a kormányzási szög alapján szabályozta a rendszer, a Touringban azonban a bal és jobb oldali kerekek közötti sebességkülönbséget is figyelembe veszi. Ez kiegyensúlyozottabb haladást tesz lehetővé egyenetlen útfelületen, és nagyobb stabilitást biztosít csúszós úton való közlekedéskor, vontatás közben is. Ráadásul az első-hátsó hajtóerő-elosztás optimalizálása növeli a tapadást és a stabilitást akkor is, amikor a jármű nem a súrlódásos, hanem a regeneratív fékrendszerével lassít.</w:t>
      </w:r>
    </w:p>
    <w:p>
      <w:pPr>
        <w:spacing w:after="100"/>
      </w:pPr>
      <w:r>
        <w:rPr>
          <w:sz w:val="22"/>
          <w:szCs w:val="22"/>
        </w:rPr>
        <w:t xml:space="preserve">Az X-MODE és 4×4 specialista Subaru által fejlesztett Grip Control rendszerek valódi terepképességeket biztosítanak az összkerekes bZ4X Touring számára. Előbbi a különböző terepviszonyokhoz igazítja a jármű beállításait, utóbbi pedig nem más mint egy terepen használható speciális tempomat. A két rendszer együttes használata lehetővé teszi, hogy a vezető csak a kormányzásra összpontosítson, miközben a jármű maga szabályozza a sebességét lejtőn és emelkedőn is. A bZ4X Touring emellett akár 500 mm mély vízen is képes áthaladni.</w:t>
      </w:r>
    </w:p>
    <w:p>
      <w:pPr>
        <w:spacing w:after="100"/>
      </w:pPr>
      <w:r>
        <w:rPr>
          <w:sz w:val="22"/>
          <w:szCs w:val="22"/>
        </w:rPr>
        <w:t xml:space="preserve">Aki rendszeresen vontat utánfutót, annak megnyugtató lehet a tudat, hogy a bZ4X Touringon a megnövelt hosszt figyelembe véve módosításokat végeztek a szerkezeti merevség megőrzése érdekében is. A hátsó túlnyúlás növelése lehetővé tette egy nagyobb keresztmetszetű hátsó keretstruktúra alkalmazását: a C- és D-oszlopokat tartó gyűrűszerű keret csatlakozik a padlólemezhez, ami tovább csökkenti a rezgéseket. Ez a kialakítás jó átlós hátsó kilátást biztosít a vezető számára, ami lakókocsival történő vontatás közben kiemelten fontos.</w:t>
      </w:r>
    </w:p>
    <w:p>
      <w:pPr>
        <w:spacing w:after="100"/>
      </w:pPr>
      <w:r>
        <w:rPr>
          <w:sz w:val="22"/>
          <w:szCs w:val="22"/>
        </w:rPr>
        <w:t xml:space="preserve">Sokszor azonban nem is kell hátranézni, mert az összkerékhajtású modellekben alapfelszereltségként megtalálható Multi-Terrain Monitor négy kamera segítségével valós idejű képet közvetít a jármű közvetlen környezetéről, kiküszöbölve a holttereket. A rendszer az autó alatti területet is megjeleníti, így a vezető ellenőrizheti a hátsó kerekek helyzetét és az útviszonyokat. Az AWD-ben szintén alapfelszerelésnek számító, madártávlati képet adó Panoramic View Monitor is segíti a precíz parkolást és manőverezést, ami vontatás közben szintén nagy segítség.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https://news.smartermedia.hu/nemzetkozi-hirek/a-toyota-bz4x-touring-elnyerte-az-ev-vontatoautoja-dijat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2026-09-29T11:33:34+02:00</dcterms:created>
  <dcterms:modified xsi:type="dcterms:W3CDTF">2026-09-29T11:33:34+02:00</dcterms:modified>
  <dc:title/>
  <dc:description/>
  <dc:subject/>
  <cp:keywords/>
  <cp:category/>
</cp:coreProperties>
</file>