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megint porrá verte a mezőnyt – most éppen fogyasztásban</w:t>
      </w:r>
    </w:p>
    <w:p>
      <w:r>
        <w:rPr>
          <w:sz w:val="22"/>
          <w:szCs w:val="22"/>
          <w:b/>
        </w:rPr>
        <w:t xml:space="preserve">A világ egyik legnagyobb autógyártója a dobogó mindhárom helyét megszerezte a brit autósok gazdaságossági rangsorában. A siker nem véletlen: a Toyota évtizedek óta tökéletesíti a hibrid hajtást, és a számok igazolják, hogy jól döntött, amikor nem engedte el a sikeres technológiát.</w:t>
      </w:r>
    </w:p>
    <w:p/>
    <w:p>
      <w:pPr>
        <w:spacing w:after="100"/>
      </w:pPr>
      <w:r>
        <w:rPr>
          <w:sz w:val="22"/>
          <w:szCs w:val="22"/>
        </w:rPr>
        <w:t xml:space="preserve">A Toyota modelljei már megint bizonyítanak. Ezúttal nem ár-érték arány, megbízhatóság vagy minőség terén arattak diadalt, hanem gazdaságosságban. A brit autósok rangsorának első három helyét egyaránt a japán márka modelljei szerezték meg, és a legjobb tíz közé bekerült egy további Toyota is. Ennél egyértelműbb aligha lehetne, hogy a hatékony autózás nem kizárólag elektromos hajtással érhető el.</w:t>
      </w:r>
    </w:p>
    <w:p>
      <w:pPr>
        <w:spacing w:after="100"/>
      </w:pPr>
      <w:r>
        <w:rPr>
          <w:sz w:val="22"/>
          <w:szCs w:val="22"/>
        </w:rPr>
        <w:t xml:space="preserve">A siker visszaigazolja a Toyota évekkel ezelőtti stratégiai döntését is. Miközben az autóipar jelentős része egyre nagyobb téteket tett az elektromos autókra, a japán gyártó a benzines alapú, öntöltő hibrideket is következetesen fejlesztette. Nem mondott le az elektromos átállásról, de nem egyetlen technológiára fogadott. Ma a hibridek a Toyota húzómodelljei, népszerűségük globálisan újabb és újabb sikereket hoz a márkának.</w:t>
      </w:r>
    </w:p>
    <w:p>
      <w:pPr>
        <w:spacing w:after="100"/>
      </w:pPr>
      <w:r>
        <w:rPr>
          <w:sz w:val="22"/>
          <w:szCs w:val="22"/>
        </w:rPr>
        <w:t xml:space="preserve">A mostani eredményeket a </w:t>
      </w:r>
      <w:r>
        <w:rPr>
          <w:sz w:val="22"/>
          <w:szCs w:val="22"/>
          <w:i/>
          <w:iCs/>
        </w:rPr>
        <w:t xml:space="preserve">Carwow</w:t>
      </w:r>
      <w:r>
        <w:rPr>
          <w:sz w:val="22"/>
          <w:szCs w:val="22"/>
        </w:rPr>
        <w:t xml:space="preserve"> brit autós portál ismertette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2026-os Driver Power felmérés</w:t>
        </w:r>
      </w:hyperlink>
      <w:r>
        <w:rPr>
          <w:sz w:val="22"/>
          <w:szCs w:val="22"/>
        </w:rPr>
        <w:t xml:space="preserve"> alapján. A Carwow nem egyszerűen autókat mutat be és hasonlít össze: vásárlási tanácsokkal, tesztekkel és releváns piaci információkkal is szolgál. </w:t>
      </w:r>
      <w:r>
        <w:rPr>
          <w:sz w:val="22"/>
          <w:szCs w:val="22"/>
          <w:b/>
        </w:rPr>
        <w:t xml:space="preserve">A több mint 100 ezer brit autós részvételével készült Driver Power felmérésben a tulajdonosok saját tapasztalataik alapján értékelték autóik gazdaságosságát; nem csupán a fogyasztást, hanem az egyéb fenntartási költségeket, biztosítást és karbantartást is figyelembe vették. A rangsor tehát nem laboratóriumi fogyasztási teszt, hanem a valós használat során szerzett tapasztalatok összegzése.</w:t>
      </w:r>
    </w:p>
    <w:p>
      <w:r>
        <w:pict>
          <v:shape type="#_x0000_t75" style="width:800px;height:1201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az első három helyet kisajátította. Az élen a Yaris Cross végzett, második az Aygo X, a harmadik pedig a Yaris lett. A kilencedik pozícióban a C-HR is feltűnik, vagyis a márka nemcsak a kisautók között tudott nagyot alkotni.</w:t>
      </w:r>
    </w:p>
    <w:p>
      <w:pPr>
        <w:spacing w:after="100"/>
      </w:pPr>
      <w:r>
        <w:rPr>
          <w:sz w:val="22"/>
          <w:szCs w:val="22"/>
        </w:rPr>
        <w:t xml:space="preserve">A Yaris Cross különösen jó példa arra, hogy a divatos szabadidőautók sem szükségszerűen jelentik a fogyasztás elszabadulását. A kompakt crossover a Toyota hibrid technológiájával a magasabb építés és praktikus karosszéria ellenére is takarékos. Az idehaza is sikeres SUV hivatalos, WLTP szerinti kombinált fogyasztása 4,4–5,1 l/100 km.</w:t>
      </w:r>
    </w:p>
    <w:p>
      <w:pPr>
        <w:spacing w:after="100"/>
      </w:pPr>
      <w:r>
        <w:rPr>
          <w:sz w:val="22"/>
          <w:szCs w:val="22"/>
        </w:rPr>
        <w:t xml:space="preserve">A második helyezett Aygo X a városi autózásra szabott méreteivel és könnyen kezelhető karakterével hódít. A modell legújabb, Magyarországon csak hibridként forgalmazott változatának fogyasztása 3,7–3,8 l/100 km. A harmadik Yaris szintén a Toyota hibridfilozófiájának legjobb bizonyítéka. A kisautó jelenlegi, 116 és 130 lóerős hibrid változatainak hivatalos fogyasztása 4,1–5,1 l/100 km.</w:t>
      </w:r>
    </w:p>
    <w:p>
      <w:pPr>
        <w:spacing w:after="100"/>
      </w:pPr>
      <w:r>
        <w:rPr>
          <w:sz w:val="22"/>
          <w:szCs w:val="22"/>
        </w:rPr>
        <w:t xml:space="preserve">A lista kilencedik helyezettje, a Toyota C-HR azt mutatja meg, hogy a hatékonyság nem kizárólag a kisautók kiváltsága. A karakteres formájú crossover 1,8 literes, 140 lóerős öntöltő hibrid változatának hivatalos kombinált fogyasztása 4,6–4,9 l/100 km, azaz a látványos megjelenés és a takarékos üzem nem zárja ki egymást.</w:t>
      </w:r>
    </w:p>
    <w:p>
      <w:pPr>
        <w:spacing w:after="100"/>
      </w:pPr>
      <w:r>
        <w:rPr>
          <w:sz w:val="22"/>
          <w:szCs w:val="22"/>
        </w:rPr>
        <w:t xml:space="preserve">A rangsorban természetesen más gyártók modelljei is helyet kaptak, ám a Toyota nem egyszerűen jelen van a listán, hanem uralja azt. Az első három hely megszerzése, valamint egy további modell bekerülése a legjobb tízbe nehezen félremagyarázható eredmény.</w:t>
      </w:r>
    </w:p>
    <w:p>
      <w:pPr>
        <w:spacing w:after="100"/>
      </w:pPr>
      <w:r>
        <w:rPr>
          <w:sz w:val="22"/>
          <w:szCs w:val="22"/>
        </w:rPr>
        <w:t xml:space="preserve">A tanulság túlmutat a felmérésen. Az autóipar jövőjéről szóló vitákban gyakran úgy tűnik, mintha csak egyetlen üdvözítő technológia létezne. A Toyota eredményei ezzel szemben arra emlékeztetnek, hogy a vásárlók számára a mindennapi használhatóság, az alacsony fogyasztás és a kiszámítható üzemeltetés legalább ilyen fontos.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https://news.smartermedia.hu/nemzetkozi-hirek/a-toyota-megint-porra-verte-a-mezonyt-most-eppen-fogyasztasban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carwow.co.uk/news/11109/most-economical-cars-driver-power-2026-survey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2026-11-03T19:46:45+01:00</dcterms:created>
  <dcterms:modified xsi:type="dcterms:W3CDTF">2026-11-03T19:46:45+01:00</dcterms:modified>
  <dc:title/>
  <dc:description/>
  <dc:subject/>
  <cp:keywords/>
  <cp:category/>
</cp:coreProperties>
</file>