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Budapest kegyelemdöfést ad a szennyező dízeleknek</w:t>
      </w:r>
    </w:p>
    <w:p>
      <w:r>
        <w:rPr>
          <w:sz w:val="22"/>
          <w:szCs w:val="22"/>
          <w:b/>
        </w:rPr>
        <w:t xml:space="preserve">Ma délelőtt a Fővárosi Közgyűlés egyhangú szavazással elfogadta a szmogrendelet szigorítását: mostantól az Euro5-ös dízelek sem közlekedhetnek a városban, ha kritikus Budapest légszennyezettsége.</w:t>
      </w:r>
    </w:p>
    <w:p/>
    <w:p>
      <w:pPr>
        <w:spacing w:after="100"/>
      </w:pPr>
      <w:r>
        <w:rPr>
          <w:sz w:val="22"/>
          <w:szCs w:val="22"/>
        </w:rPr>
        <w:t xml:space="preserve">Idén október 1-jétől az Euro5-ös károsanyag-kibocsátási osztályba sorolt dízel üzemű járművek sem közlekedhetnek szmogriadó esetén – így határozott május 29-ikei ülésén a Fővárosi Közgyűlés. Az egyhangúan megszavazott döntés értelmében az eddigieken túl az Euro 5-ös besorolású (12., 13. és 14. környezetvédelmi osztály) dízel autók is korlátozás alá esnek, ha Budapest légszennyezettsége meghaladja a határértéket. </w:t>
      </w:r>
      <w:r>
        <w:rPr>
          <w:sz w:val="22"/>
          <w:szCs w:val="22"/>
          <w:b/>
        </w:rPr>
        <w:t xml:space="preserve">Ezzel a döntésével jelentősen szigorította saját korábbi célkitűzését a Közgyűlés:</w:t>
      </w:r>
      <w:r>
        <w:rPr>
          <w:sz w:val="22"/>
          <w:szCs w:val="22"/>
        </w:rPr>
        <w:t xml:space="preserve"> amikor 2017-ben megszavazták, hogy 2018. október 1-jétől szmogriadó idején tilos lesz Euro3-as besorolású (7. és 8. osztály) dízelekkel közlekedni a városban, még csak az Euro4-es dízelek (10. és 11. osztály) 2019-es tilalma volt tervbe véve.</w:t>
      </w:r>
    </w:p>
    <w:p>
      <w:pPr>
        <w:spacing w:after="100"/>
      </w:pPr>
      <w:r>
        <w:rPr>
          <w:sz w:val="22"/>
          <w:szCs w:val="22"/>
        </w:rPr>
        <w:t xml:space="preserve">A Közgyűlés példa értékű döntése jó hír azoknak, akik légzőszervi megbetegedésben szenvednek, vagy csak megpróbálnak emberhez méltó életet élni a belvárosban: </w:t>
      </w:r>
      <w:r>
        <w:rPr>
          <w:sz w:val="22"/>
          <w:szCs w:val="22"/>
          <w:b/>
        </w:rPr>
        <w:t xml:space="preserve">a súlyosan szennyező dízelek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amelyek </w:t>
      </w:r>
      <w:r>
        <w:rPr>
          <w:sz w:val="22"/>
          <w:szCs w:val="22"/>
        </w:rPr>
        <w:t xml:space="preserve">a fővárosban és vonzáskörzetében </w:t>
      </w:r>
      <w:r>
        <w:rPr>
          <w:sz w:val="22"/>
          <w:szCs w:val="22"/>
          <w:b/>
        </w:rPr>
        <w:t xml:space="preserve">a használatban lévő dízel üzemű járművek 88 százalékát teszik ki!)</w:t>
      </w:r>
      <w:r>
        <w:rPr>
          <w:sz w:val="22"/>
          <w:szCs w:val="22"/>
        </w:rPr>
        <w:t xml:space="preserve"> által kibocsátott nitrogén-oxidok és koromrészecskék rendkívül károsak az egészségre. Nem véletlenül döntött úgy évekkel ezelőtt a Toyota, hogy fokozatosan kiszorítja a dízeltechnológiát új típusaiból, és a legalább ugyanolyan takarékos, ám nagyságrendekkel tisztább üzemű benzin-elektromos hibrid hajtásláncokkal helyettesíti azokat. Ez nemcsak azért kedvező, mert az újonnan megvásárolt </w:t>
      </w:r>
      <w:r>
        <w:rPr>
          <w:sz w:val="22"/>
          <w:szCs w:val="22"/>
          <w:b/>
        </w:rPr>
        <w:t xml:space="preserve">Toyota típusok tulajdonosainak a jövőben sem kell aggódniuk a dízeleket érintő, folyamatos szigorítások miatt,</w:t>
      </w:r>
      <w:r>
        <w:rPr>
          <w:sz w:val="22"/>
          <w:szCs w:val="22"/>
        </w:rPr>
        <w:t xml:space="preserve"> hanem azért is, mert </w:t>
      </w:r>
      <w:r>
        <w:rPr>
          <w:sz w:val="22"/>
          <w:szCs w:val="22"/>
          <w:b/>
        </w:rPr>
        <w:t xml:space="preserve">a márka hibrid típusai használt autóként is felértékelődnek.</w:t>
      </w:r>
      <w:r>
        <w:rPr>
          <w:sz w:val="22"/>
          <w:szCs w:val="22"/>
        </w:rPr>
        <w:t xml:space="preserve"> Különösen igaz ez a Lexus prémium márkára, amely utoljára 2013-ban forgalmazott dízel üzemű modellt (IS 220d), jelenlegi európai eladásainak 60 százalékát (Nyugat-Európában 99 százalékát!) teszik ki a benzin-elektromos hibrid modellek.</w:t>
      </w:r>
    </w:p>
    <w:p>
      <w:pPr>
        <w:spacing w:after="100"/>
      </w:pPr>
      <w:r>
        <w:rPr>
          <w:sz w:val="22"/>
          <w:szCs w:val="22"/>
          <w:b/>
        </w:rPr>
        <w:t xml:space="preserve">Akár újonnan, akár használt autóként vásárolják, a Toyota és a Lexus hibridjei </w:t>
      </w:r>
      <w:r>
        <w:rPr>
          <w:sz w:val="22"/>
          <w:szCs w:val="22"/>
        </w:rPr>
        <w:t xml:space="preserve">nem csupán környezetbarát működésük, minimális károsanyag-kibocsátásuk miatt </w:t>
      </w:r>
      <w:r>
        <w:rPr>
          <w:sz w:val="22"/>
          <w:szCs w:val="22"/>
          <w:b/>
        </w:rPr>
        <w:t xml:space="preserve">tökéletesen ideálisak városi közlekedésre.</w:t>
      </w:r>
      <w:r>
        <w:rPr>
          <w:sz w:val="22"/>
          <w:szCs w:val="22"/>
        </w:rPr>
        <w:t xml:space="preserve"> Speciális vezérlésüknek köszönhetően az átlagos használat körülbelül 55 százalékában képesek tisztán elektromosan, teljesen zaj- és rezgésmentesen közlekedni; a villanymotor nyomatéki karaktere pedig zökkenőmentes és lendületes elindulást tesz lehetővé álló helyzetből.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Rizsavi Tamás, ecolounge.hu, Balázs Attila (MTI)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https://news.smartermedia.hu/hazai-hirek/budapest-kegyelemdofest-ad-szennyezo-dizeleknek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2026-09-01T05:51:40+02:00</dcterms:created>
  <dcterms:modified xsi:type="dcterms:W3CDTF">2026-09-01T05:51:40+02:00</dcterms:modified>
  <dc:title/>
  <dc:description/>
  <dc:subject/>
  <cp:keywords/>
  <cp:category/>
</cp:coreProperties>
</file>