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a festék sem száradt meg rajta, máris tuningolják a legtágasabb Lexust</w:t>
      </w:r>
    </w:p>
    <w:p>
      <w:r>
        <w:rPr>
          <w:sz w:val="22"/>
          <w:szCs w:val="22"/>
          <w:b/>
        </w:rPr>
        <w:t xml:space="preserve">Alighogy megjelent ázsiai piacain, a márka hagyományos tuningpartnerei azonnal felfigyeltek a Lexus LM luxus-buszlimuzinra. Egyelőre még csak látványtervek készültek, ám ezek is több mint ígéretesek.</w:t>
      </w:r>
    </w:p>
    <w:p/>
    <w:p>
      <w:pPr>
        <w:spacing w:after="100"/>
      </w:pPr>
      <w:r>
        <w:rPr>
          <w:sz w:val="22"/>
          <w:szCs w:val="22"/>
        </w:rPr>
        <w:t xml:space="preserve">Kétféle optikai tuning létezik. Az egyik felerősíti az autó alapvető személyiségét, hangsúlyozza a karakteréből eredő stílusjegyeket, és ha jól alkalmazzák, megteremti az autó jobbik énjét: azt, amilyennek talán tervezői is megálmodták, mielőtt józan önmérsékletre szólította őket a pénzügyi osztály vagy a valóság. A másik a „mi-lett-volna”, amelynél a stiliszta maszkként húzza rá saját értékrendjét, formai eszköztárát az eredeti sziluettre, és eközben akár a típus használati értékét is önkényesen átalakítja.</w:t>
      </w:r>
    </w:p>
    <w:p>
      <w:pPr>
        <w:spacing w:after="100"/>
      </w:pPr>
      <w:r>
        <w:rPr>
          <w:sz w:val="22"/>
          <w:szCs w:val="22"/>
        </w:rPr>
        <w:t xml:space="preserve">Az idén tavasszal bemutatott Lexus LM buszlimuzin esetében az első opcióról szó sem lehet: a márka eddigi legjózanabb, legpraktikusabb termékének pont a visszafogottság, a decens elegancia a legfőbb értéke, ez pedig fokozhatatlan. Marad tehát az újraértelmezés, és ebben ismét nagyot alkotott Japán két ismert tuningműhelye, az Artisan Spirits és a Kuhl – pontosabban nagyot készülnek alkotni, hiszen munkáik egyelőre csupán számítógépes látványterv formájában léteznek.</w:t>
      </w:r>
    </w:p>
    <w:p>
      <w:pPr>
        <w:spacing w:after="100"/>
      </w:pPr>
      <w:r>
        <w:rPr>
          <w:sz w:val="22"/>
          <w:szCs w:val="22"/>
        </w:rPr>
        <w:t xml:space="preserve">Aki ismeri a Kuhl Toyota Alphard-átiratát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 , aligha lepődik meg a Lexus LM számára megálmodott optikai csomagon, hiszen a két modell szoros rokonságban áll egymással. Japán legnépszerűbb nagyméretű buszlimuzinját az aszfaltig ültették, minimális oldalfal-magasságú abroncsokkal szerelt kerekeit bedöntötték, így a versenyautókat idéző első kötény a legszélsőségesebb kiviteleknél hajszál híján az aszfaltot súrolja. A Lexus LM esetében magukhoz képest önmérsékletet gyakoroltak az építőmesterek, sem az ültetés, sem a kerekek kitörése nem éri el a megbotránkoztató szintet, bár a kerékdobba kapó abroncsok miatt használni alighanem így is lehetetlen volna a típust – kivéve, ha a Lexus ES-ből származó, innovatív felfüggesztést állítható hasmagasságú légrugókra cserélték.</w:t>
      </w:r>
    </w:p>
    <w:p>
      <w:pPr>
        <w:spacing w:after="100"/>
      </w:pPr>
      <w:r>
        <w:rPr>
          <w:sz w:val="22"/>
          <w:szCs w:val="22"/>
        </w:rPr>
        <w:t xml:space="preserve">Meglepő a hasonlóság a Kuhl és az Artisan Spirits megközelítése között. Utóbbi valamivel szolidabb kerékmérettel és enyhébb ültetéssel kötött kompromisszumot a sokkhatás és a használati érték között. A krómmal is csínján bántak: sem a hatalmas hűtőmaszk kerete, sem a B-oszlop kettős bumerángot formázó díszítése nem kapott csillogó felületkezelést. Sőt, a csillogást eleve zsigerből elvetették a tervezők: értelmezésükben nem csupán a B- és C-oszlopok, de a motorházfedél és a tetőlemez is kontrasztos fekete szín mögé rejtőzik. Azonban jóval többről van itt szó, mint ügyes fóliázásról: az Artisan Spirits szénszálas kompozit motorházfedélről beszél a közösségi oldalán. Ha valóban így van, azzal új szegmenst teremtettek: az igazgatói utazógép kategóriáját, amely a Lexus jelenlegi legsportosabb modelljével, az RC F Track Edition csúcskupéval vállal kizárólag szellemi közösséget.</w:t>
      </w:r>
    </w:p>
    <w:p>
      <w:pPr>
        <w:spacing w:after="100"/>
      </w:pPr>
      <w:r>
        <w:rPr>
          <w:sz w:val="12"/>
          <w:szCs w:val="12"/>
          <w:b/>
        </w:rPr>
        <w:t xml:space="preserve">1 </w:t>
      </w:r>
      <w:r>
        <w:rPr>
          <w:sz w:val="22"/>
          <w:szCs w:val="22"/>
        </w:rPr>
        <w:t xml:space="preserve">http://kuhl-japan.com/complete-alphard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Artisan Spirits, Kuhl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https://news.smartermedia.hu/tuning/meg-festek-sem-szaradt-meg-rajta-maris-tuningoljak-legtagasabb-lexust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2026-10-11T22:52:32+02:00</dcterms:created>
  <dcterms:modified xsi:type="dcterms:W3CDTF">2026-10-11T22:52:32+02:00</dcterms:modified>
  <dc:title/>
  <dc:description/>
  <dc:subject/>
  <cp:keywords/>
  <cp:category/>
</cp:coreProperties>
</file>