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új Lexus RC F sportkupét azonnal célba vették a tuningműhelyek</w:t>
      </w:r>
    </w:p>
    <w:p>
      <w:r>
        <w:rPr>
          <w:sz w:val="22"/>
          <w:szCs w:val="22"/>
          <w:b/>
        </w:rPr>
        <w:t xml:space="preserve">Viszonylag visszafogott, de korántsem álszerény optikai csomagot dolgozott ki a japán Artisan Spirits tuningműhely a frissen átdolgozott Lexus RC F sportkupéhoz. A kit leglátványosabb eleme kétségtelenül a hátsó légterelő…</w:t>
      </w:r>
    </w:p>
    <w:p/>
    <w:p>
      <w:pPr>
        <w:spacing w:after="100"/>
      </w:pPr>
      <w:r>
        <w:rPr>
          <w:sz w:val="22"/>
          <w:szCs w:val="22"/>
        </w:rPr>
        <w:t xml:space="preserve">A Toyota és Lexus típusaira szakosodott japán tuningműhely, az Artisan Spirits pontosan húsz évvel ezelőtt kezdett el járművek külső és belső átalakításával foglalkozni. Ez idő alatt gyakorlatilag hiánytalanul feldolgozták a japán márkák palettáját, a haszonjárművektől a családi gépkocsikon át a szabadidőautókig mindenhez kínálnak optikai készletet. Legnépszerűbb csomagjaikat természetesen a sportos modellekhez kínálják – nem véletlenül készültek el rekord gyorsasággal az alaposan átdolgozott Lexus RC F kupéhoz tervezett csomaggal.</w:t>
      </w:r>
    </w:p>
    <w:p>
      <w:pPr>
        <w:spacing w:after="100"/>
      </w:pPr>
      <w:r>
        <w:rPr>
          <w:sz w:val="22"/>
          <w:szCs w:val="22"/>
        </w:rPr>
        <w:t xml:space="preserve">Az elemenként összeállítható tuning jóval visszafogottabb, elegánsabb, mint az eredeti, 2014-es alkotásuk, amikor domborított motorházfedéllel és szteroidtól duzzadó oldalsó borításokkal vadították meg a 477 lóerős sportkupét. Mégsincs hiányérzete az embernek, mert a decensebb orrkialakítás és a diszkrét függőleges uszonyban végződő küszöbtoldat harmonikus összhatását méretes hátsó GT szárnnyal ellenpontozták a tervezők. Az 1520 milliméter széles, büszkén magasodó spoiler helyett üvegszálas műanyagból vagy karbon kompozit elemből formált légterelő is kérhető a csomagtérfedél peremére; utóbbi kezeletlen, nyers idom, így a vevő fényezés helyett dönthet a víztiszta lakkozás és ezzel az indusztriális megjelenés megőrzése mellett.</w:t>
      </w:r>
    </w:p>
    <w:p>
      <w:pPr>
        <w:spacing w:after="100"/>
      </w:pPr>
      <w:r>
        <w:rPr>
          <w:sz w:val="22"/>
          <w:szCs w:val="22"/>
        </w:rPr>
        <w:t xml:space="preserve">A teljes képhez a mélybe nyúló első kötény, a lökhárító sarkának aerodinamikus megformálása, a hátsó diffúzor, valamint a hátsó kerékdob 13 milliméteres kiszélesítése is hozzá tartozik. A sportos megjelenést szénszálas rendszámtáblakeret (ezüst vagy matt fekete rögzítő csavarokkal), sötétszürke kivitelű, 20 colos keréktárcsák, valamint fekete vagy ezüst kerékcsavarok teszik teljessé.</w:t>
      </w:r>
    </w:p>
    <w:p>
      <w:pPr>
        <w:spacing w:after="100"/>
      </w:pPr>
      <w:r>
        <w:rPr>
          <w:sz w:val="22"/>
          <w:szCs w:val="22"/>
        </w:rPr>
        <w:t xml:space="preserve">Az üvegszálas kötények és küszöbtoldatok együtt 240 000 jenbe (606 ezer forint) kerülnek. A tető- és csomagtérspoiler üvegszálas anyagból külön-külön 42 ezerbe (106 000 forint) kerül, szénszál erősítésű kompozitból pontosan kétszer ennyit kérnek el értük. A hatalmas GT szárny csak karbon kivitelben rendelhető 600 ezer forintnak megfelelő összegért. A keréktárcsákért szélességtől (9 vagy 10 col) függően 93-97 ezer jent (235-245 ezer forint) kérnek el.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artisanspirits.co.jp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https://news.smartermedia.hu/tuning/az-uj-lexus-rc-f-sportkupet-azonnal-celba-vettek-tuningmuhelyek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2026-09-21T13:24:55+02:00</dcterms:created>
  <dcterms:modified xsi:type="dcterms:W3CDTF">2026-09-21T13:24:55+02:00</dcterms:modified>
  <dc:title/>
  <dc:description/>
  <dc:subject/>
  <cp:keywords/>
  <cp:category/>
</cp:coreProperties>
</file>