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Sportautót faragtak a Toyota RAV4-ből</w:t>
      </w:r>
    </w:p>
    <w:p>
      <w:r>
        <w:rPr>
          <w:sz w:val="22"/>
          <w:szCs w:val="22"/>
          <w:b/>
        </w:rPr>
        <w:t xml:space="preserve">Nem a Suprát, és nem is a GT86-ot vette kezelésbe a japán Kuhl Racing, hanem a Toyota bestseller szabadidőjárművét, a RAV4-est.</w:t>
      </w:r>
    </w:p>
    <w:p/>
    <w:p>
      <w:pPr>
        <w:spacing w:after="100"/>
      </w:pPr>
      <w:r>
        <w:rPr>
          <w:sz w:val="22"/>
          <w:szCs w:val="22"/>
        </w:rPr>
        <w:t xml:space="preserve">Japánban sokkal elfogadottabb és általánosabb az optikai tuning, mint Európában. Az óvilágban inkább csak a sportautókhoz, szedánokhoz nyúlnak kifinomult érzéssel a cégek, a szabadidőjárművek tuningcsomagjai többnyire egyetlen (meglehetősen otromba) sablon szerint készülnek. Azonban nem törvényszerű, hogy egy crossoverből kizárólag fenyegető behemótot lehet építeni: a japán Kuhn Racing legújabb munkája a bizonyíték arra, hogy egy emelt hasú családi autóból is készülhet sportos, de nem agresszív átirat.</w:t>
      </w:r>
    </w:p>
    <w:p>
      <w:pPr>
        <w:spacing w:after="100"/>
      </w:pPr>
      <w:r>
        <w:rPr>
          <w:sz w:val="22"/>
          <w:szCs w:val="22"/>
        </w:rPr>
        <w:t xml:space="preserve">Pedig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Kuhl Racing</w:t>
        </w:r>
      </w:hyperlink>
      <w:r>
        <w:rPr>
          <w:sz w:val="22"/>
          <w:szCs w:val="22"/>
        </w:rPr>
        <w:t xml:space="preserve"> neve egyáltalán nem garancia a visszafogott munkára: a Priustól a C-HR-en át a Hiace-ig terjedő portfoliójuk közös jellemzői a kicsavart kerekek, az aszfaltot súroló fenéklemez és az indokolatlanul nagy aerodinamikai függelékek. A Toyota RAV4 új generációs formaterve azonban mintha önuralomra intette volna a stúdió tervezőit. Az a cég, amelyik a vadászfegyverek tusának barokkos díszítését idéző karosszéria-gravírozásokkal alapozta meg a hírnevét, váratlanul harmonikus és ízléses csomagot állított össze a RAV4-hez.</w:t>
      </w:r>
    </w:p>
    <w:p>
      <w:pPr>
        <w:spacing w:after="100"/>
      </w:pPr>
      <w:r>
        <w:rPr>
          <w:sz w:val="22"/>
          <w:szCs w:val="22"/>
        </w:rPr>
        <w:t xml:space="preserve">Persze talán nem a crossover kiegyensúlyozott esztétikuma és környezetbarát hibrid hajtáslánca ihlette meg a japán autóművészeket, hanem a haszonszerzés reménye: a tavaly tavasszal bemutatott, majd egy évre rá világszerte forgalomba hozott, ötödik generációs RAV4 ugyanis hatalmas sikernek bizonyult. Európában, Észak-Amerikában és összességében a világpiacon egyaránt vezeti szegmense eladási listáit. Japánban is megőrülnek érte a vevők, hiszen ott a Toyota valamiért egyáltalán nem forgalmazta a negyedik generációs RAV4-est, ezért hatalmas lelkesedéssel várta az újdonságot a piac.</w:t>
      </w:r>
    </w:p>
    <w:p>
      <w:pPr>
        <w:spacing w:after="100"/>
      </w:pPr>
      <w:r>
        <w:rPr>
          <w:sz w:val="22"/>
          <w:szCs w:val="22"/>
        </w:rPr>
        <w:t xml:space="preserve">Márpedig minél népszerűbb egy típus, annál többen lesznek azok, akik nem érik be a gyári megjelenéssel. A Kuhn Racing pedig készen áll a fogadásukra: sportkupékhoz méltó első splitter, erőtejes ültetés, vaskos küszöbtoldat, egy látványos diffúzor kétoldalán elhelyezkedő kétszer két darab, öblös kipufogó és persze prominens tetőspoiler testesíti meg a cég kínálatát. A képet túlméretes keréktárcsák teszik teljessé.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http://kuhl-japan.com/gallery_j/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https://news.smartermedia.hu/tuning/sportautot-faragtak-toyota-rav4-bol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kuhl-japan.com/gallery_j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2026-09-01T04:05:54+02:00</dcterms:created>
  <dcterms:modified xsi:type="dcterms:W3CDTF">2026-09-01T04:05:54+02:00</dcterms:modified>
  <dc:title/>
  <dc:description/>
  <dc:subject/>
  <cp:keywords/>
  <cp:category/>
</cp:coreProperties>
</file>