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Lexus nagyteljesítményű sportszedánja</w:t>
      </w:r>
    </w:p>
    <w:p>
      <w:r>
        <w:rPr>
          <w:sz w:val="22"/>
          <w:szCs w:val="22"/>
          <w:b/>
        </w:rPr>
        <w:t xml:space="preserve">Európában már nem forgalmazzák, de a világ más piacain töretlenül népszerű a Lexus GS. Most a szedán csúcsverziója, a 473 lóerős GS F sportlimuzin újult meg finoman, de átfogóan.</w:t>
      </w:r>
    </w:p>
    <w:p/>
    <w:p>
      <w:pPr>
        <w:spacing w:after="100"/>
      </w:pPr>
      <w:r>
        <w:rPr>
          <w:sz w:val="22"/>
          <w:szCs w:val="22"/>
        </w:rPr>
        <w:t xml:space="preserve">Módosított futóművel, áthangolt kormányzással, valamint a kötelező optikai frissítésekkel folytatja pályafutását a Lexus GS F több fontos piacon.</w:t>
      </w:r>
    </w:p>
    <w:p>
      <w:pPr>
        <w:spacing w:after="100"/>
      </w:pPr>
      <w:r>
        <w:rPr>
          <w:sz w:val="22"/>
          <w:szCs w:val="22"/>
        </w:rPr>
        <w:t xml:space="preserve">A Lexus 2016-ban vezette be az F sportautó-család legfiatalabb tagját, a GS F modellt. Ugyanazt a rendkívüli, 5.0 literes V8-as szívómotort (az immár ikonikus 2UR-GSE blokkot) kapta meg, amelyet 2014-ben a középkategóriás IS F sportszedánba, majd 2015-ben annak kétajtós unokatestvérébe, az RC F szuperkupéba is beépítettek. A nyolchengeres legnagyobb teljesítménye 473 lóerő 7100/perc fordulatszámon, az 527 Nm nyomatéki csúcs 4800/percnél jelentkezik; az autó végsebessége 270 km/h.</w:t>
      </w:r>
    </w:p>
    <w:p>
      <w:pPr>
        <w:spacing w:after="100"/>
      </w:pPr>
      <w:r>
        <w:rPr>
          <w:sz w:val="22"/>
          <w:szCs w:val="22"/>
        </w:rPr>
        <w:t xml:space="preserve">Az elmúlt három év során nem változott érdemben az autó, csupán limitált kiadásokkal aktualizálták. Ezek sorában különösen emlékezetes volt a Lexus F család tízedik születésnapjára készült, jubileumi kivitel. Ezt kívülről Nebula-szürke fényezéséről, fekete, 19 colos BBS könnyűfém keréktárcsáiról, Michelin Pilot Super Sport abroncsairól és kéken pompázó Brembo féknyergeiről ismerhettük fel; az utastérben kék bőrülések, kék szénszálas betétek, kék biztonsági övek, váltókar és kormánykerék, valamint kék nyersbőr műszerfalborítás tette egyértelművé a választást.</w:t>
      </w:r>
    </w:p>
    <w:p>
      <w:pPr>
        <w:spacing w:after="100"/>
      </w:pPr>
      <w:r>
        <w:rPr>
          <w:sz w:val="22"/>
          <w:szCs w:val="22"/>
        </w:rPr>
        <w:t xml:space="preserve">A Lexus tervezőiben élénken élhetett még ennek a korlátozott példányszámú szériának az emléke, mert a mostani modellfrissítés során visszakanyarodtak a kék féknyergekhez. Opcióként narancssárga kivitelben is választható a Brembo fékkomponens – és valljuk be: mindkettő kiválóan mutat a matt fekete keréktárcsák mögött. Az utastérben még kontrasztosabbá tették a tradicionális fekete-fehér színvilágot; a markánsabb fehér elemekkel a külső visszapillantó tükör és a B-oszlop fekete borítása alkot kontrasztot.</w:t>
      </w:r>
    </w:p>
    <w:p>
      <w:pPr>
        <w:spacing w:after="100"/>
      </w:pPr>
      <w:r>
        <w:rPr>
          <w:sz w:val="22"/>
          <w:szCs w:val="22"/>
        </w:rPr>
        <w:t xml:space="preserve">A dizájnerek akár be is érhették volna ennyivel, ám úgy döntöttek, a futóművet sem hagyják érintetlenül. Megnövelték a kormánymű perselyeinek merevségét, így lineárisabb a kormányérzet, javult a pontosság. A hátsó futómű egyes elemeit öntött alumíniumból készült idomokkal váltották ki, ami a tömegcsökkentés mellett fokozott szerkezeti szilárdságot eredményezett. A fejlesztések a mindennapok során is élvezetesebbé teszik a GS F vezetését, de valójában zárt körpályán érvényesülnek teljes mértékben azok a változások, amelyeket Európában sajnos már nem élvezhetünk, hiszen tavaly szeptemberben a GS alapmodellel együtt a GS F forgalmazása is megszűnt a kontinensen.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https://news.smartermedia.hu/nemzetkozi-hirek/megujult-lexus-nagyteljesitmenyu-sportszedanja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2026-10-11T10:53:05+02:00</dcterms:created>
  <dcterms:modified xsi:type="dcterms:W3CDTF">2026-10-11T10:53:05+02:00</dcterms:modified>
  <dc:title/>
  <dc:description/>
  <dc:subject/>
  <cp:keywords/>
  <cp:category/>
</cp:coreProperties>
</file>